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石道河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镇2023年农村人居环境整治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工作考评办法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石道河</w:t>
      </w:r>
      <w:r>
        <w:rPr>
          <w:rFonts w:hint="eastAsia" w:ascii="仿宋_GB2312" w:hAnsi="仿宋_GB2312" w:eastAsia="仿宋_GB2312" w:cs="仿宋_GB2312"/>
          <w:sz w:val="32"/>
          <w:szCs w:val="32"/>
        </w:rPr>
        <w:t>镇农村人居环境整治工作方案》总体要求，为客观评价2023年各村农村人居环境整治工作，特制定如下考评细则：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一、农村人居环境整治工作考核内容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（一）庭院整治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1.拆除无使用价值的旱厕、杂物间、畜禽圈舍、棚厦、闲置房屋、残垣断壁、危房等。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2.农机具、杂物摆放整齐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整治宅旁空地菜园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整治散养家禽。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3.自觉打扫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室内卫生，做到窗明几净，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物品规范摆放，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清爽整洁。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（二）村屯整治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1.拆除临时建筑、简陋厕所、有安全隐患的房屋、围墙等。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2.扶正歪扭杖墙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保证杖墙规整,</w:t>
      </w:r>
      <w:r>
        <w:rPr>
          <w:rFonts w:hint="eastAsia" w:ascii="仿宋_GB2312" w:hAnsi="仿宋_GB2312" w:eastAsia="仿宋_GB2312" w:cs="仿宋_GB2312"/>
          <w:sz w:val="32"/>
          <w:szCs w:val="32"/>
        </w:rPr>
        <w:t>清除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街道路边</w:t>
      </w:r>
      <w:r>
        <w:rPr>
          <w:rFonts w:hint="eastAsia" w:ascii="仿宋_GB2312" w:hAnsi="仿宋_GB2312" w:eastAsia="仿宋_GB2312" w:cs="仿宋_GB2312"/>
          <w:sz w:val="32"/>
          <w:szCs w:val="32"/>
        </w:rPr>
        <w:t>粪堆、农机具、沙石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木料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占道物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清理乱涂乱画及小广告，禁止杖墙外种植农作物，只允许栽种绿化树木和花草。村屯内无散养家禽、牲畜。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3.清理村屯内外街路路面、路肩和街路两侧卫生，做到街路无泥土、垃圾、粪便。街路两侧及路肩无垃圾和枯草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保证路肩平整、边线清晰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边沟见底、土边沟整形。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4.加强清理村头、村尾卫生，做到无生活垃圾和建筑垃圾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清理池塘、沟渠内及周边垃圾、土堆、粪堆等。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5.连村路、街路两侧歪扭树木要扶正，保证整齐成行成线、修剪成形，连村路、连屯路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边线整齐，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连村路、连屯路和村内街路栽花种草全覆盖。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二、奖惩方式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1、形成月检查、月评比、月通报制度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镇督查组每月检查一次，以检查时所拍照片为扣分依据，每张照片扣1分，并按1分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元钱的标准从人居环境省级奖补资金中扣除相应的钱数。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县督查组每次检查所拍照片，每张照片扣3分，并按每分100元的标准从人居环境省级奖补资金中扣除相应钱数。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县、镇</w:t>
      </w:r>
      <w:r>
        <w:rPr>
          <w:rFonts w:hint="eastAsia" w:ascii="仿宋_GB2312" w:hAnsi="仿宋_GB2312" w:eastAsia="仿宋_GB2312" w:cs="仿宋_GB2312"/>
          <w:sz w:val="32"/>
          <w:szCs w:val="32"/>
        </w:rPr>
        <w:t>督查组通报的问题，限时三天之内整改完成，逾期未整改完成的，将扣除双倍分数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及钱数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划分责权，村里与天楹公司按照签订的合同范围划分职责，天楹公司职责范围内的问题，由村里监督并通报给天楹公司限期整改，并按月给天楹公司打分，镇里月末统计汇总后综合打分，报农业农村局。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2、巡检及验收制度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每年6月末开展全镇人居环境巡检活动并排名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9月末验收并排名。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3、评分标准及奖励方式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全年各月检查的平均排名占年底评分总分值的40%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巡检及验收排名占年底评分总分值的40%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日常表现占年底评分总分值的20%。各村每月扣除的工资，将做为奖励资金，按比例发放给年终排名前三名的各村。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各村要高度重视此项工作，并抓好贯彻落实。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1.明确分工，落实责任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2.宣传发动到位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3.充分利用好街长制，发挥街长优势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4.与两委成员工资及年终责任制挂勾。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此项工作将成为以后的常态工作，各村要长抓不懈，严格按照文件要求实施。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2098" w:right="1474" w:bottom="147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2RiYzgzZjNiMzFlZmFkNzUwMGRmYWU1ZDFlYTcifQ=="/>
  </w:docVars>
  <w:rsids>
    <w:rsidRoot w:val="00000000"/>
    <w:rsid w:val="7DC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0" w:firstLineChars="0"/>
      <w:jc w:val="center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2023-11-20T06:10:39Z</dcterms:created>
  <dc:creator>统计站</dc:creator>
  <cp:lastModifiedBy>qzuser</cp:lastModifiedBy>
  <dcterms:modified xsi:type="dcterms:W3CDTF">2023-11-20T06:10:47Z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A8BF70B18C774E4EAD8FAAEEC657B55C_12</vt:lpwstr>
  </property>
</Properties>
</file>