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right="0"/>
        <w:jc w:val="left"/>
        <w:textAlignment w:val="auto"/>
        <w:rPr>
          <w:rFonts w:hint="eastAsia" w:ascii="仿宋_GB2312" w:hAnsi="仿宋_GB2312" w:eastAsia="仿宋_GB2312" w:cs="仿宋_GB2312"/>
          <w:kern w:val="2"/>
          <w:sz w:val="34"/>
          <w:szCs w:val="34"/>
          <w:lang w:val="en-US" w:eastAsia="zh-CN" w:bidi="ar-SA"/>
        </w:rPr>
      </w:pPr>
      <w:r>
        <w:rPr>
          <w:rFonts w:hint="eastAsia" w:ascii="仿宋_GB2312" w:hAnsi="仿宋_GB2312" w:eastAsia="仿宋_GB2312" w:cs="仿宋_GB2312"/>
          <w:kern w:val="2"/>
          <w:sz w:val="34"/>
          <w:szCs w:val="34"/>
          <w:lang w:val="en-US" w:bidi="ar-SA"/>
        </w:rPr>
        <mc:AlternateContent>
          <mc:Choice Requires="wps">
            <w:drawing>
              <wp:anchor distT="0" distB="0" distL="114300" distR="114300" simplePos="0" relativeHeight="251660288" behindDoc="0" locked="0" layoutInCell="1" allowOverlap="1">
                <wp:simplePos x="0" y="0"/>
                <wp:positionH relativeFrom="page">
                  <wp:posOffset>-51435</wp:posOffset>
                </wp:positionH>
                <wp:positionV relativeFrom="page">
                  <wp:posOffset>4814570</wp:posOffset>
                </wp:positionV>
                <wp:extent cx="447675" cy="8134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379.1pt;height:64.05pt;width:35.25pt;mso-position-horizontal-relative:page;mso-position-vertical-relative:page;z-index:251660288;mso-width-relative:page;mso-height-relative:page;" filled="f" stroked="f" coordsize="21600,21600" o:gfxdata="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QPTU2wAAAAkBAAAPAAAAAAAAAAEAIAAAACIAAABkcnMvZG93bnJl&#10;di54bWxQSwECFAAUAAAACACHTuJAgP9jDcEBAAB9AwAADgAAAAAAAAABACAAAAAqAQAAZHJzL2Uy&#10;b0RvYy54bWxQSwUGAAAAAAYABgBZAQAAXQU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r>
        <w:rPr>
          <w:rFonts w:hint="eastAsia" w:ascii="仿宋_GB2312" w:hAnsi="仿宋_GB2312" w:eastAsia="仿宋_GB2312" w:cs="仿宋_GB2312"/>
          <w:kern w:val="2"/>
          <w:sz w:val="34"/>
          <w:szCs w:val="34"/>
          <w:lang w:val="en-US" w:bidi="ar-SA"/>
        </w:rPr>
        <w:t>附件</w:t>
      </w:r>
      <w:r>
        <w:rPr>
          <w:rFonts w:hint="eastAsia" w:ascii="仿宋_GB2312" w:hAnsi="仿宋_GB2312" w:eastAsia="仿宋_GB2312" w:cs="仿宋_GB2312"/>
          <w:kern w:val="2"/>
          <w:sz w:val="34"/>
          <w:szCs w:val="34"/>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方正小标宋_GBK" w:hAnsi="方正小标宋_GBK" w:eastAsia="方正小标宋_GBK" w:cs="方正小标宋_GBK"/>
          <w:spacing w:val="0"/>
          <w:w w:val="100"/>
          <w:sz w:val="44"/>
          <w:szCs w:val="44"/>
        </w:rPr>
      </w:pPr>
      <w:r>
        <w:rPr>
          <w:rFonts w:hint="eastAsia" w:ascii="方正小标宋_GBK" w:hAnsi="方正小标宋_GBK" w:eastAsia="方正小标宋_GBK" w:cs="方正小标宋_GBK"/>
          <w:color w:val="231F20"/>
          <w:spacing w:val="0"/>
          <w:w w:val="100"/>
          <w:sz w:val="44"/>
          <w:szCs w:val="44"/>
          <w:lang w:val="en-US" w:eastAsia="zh-CN"/>
        </w:rPr>
        <w:t xml:space="preserve">  </w:t>
      </w:r>
      <w:r>
        <w:rPr>
          <w:rFonts w:hint="eastAsia" w:ascii="方正小标宋简体" w:hAnsi="方正小标宋简体" w:eastAsia="方正小标宋简体" w:cs="方正小标宋简体"/>
          <w:kern w:val="2"/>
          <w:sz w:val="44"/>
          <w:szCs w:val="44"/>
          <w:lang w:val="en-US" w:eastAsia="zh-CN" w:bidi="ar-SA"/>
        </w:rPr>
        <w:t>石道河镇2023年巩固拓展脱贫攻坚成果同乡村振兴有效衔接工作清单</w:t>
      </w:r>
    </w:p>
    <w:p>
      <w:pPr>
        <w:spacing w:before="7" w:after="0" w:line="240" w:lineRule="auto"/>
        <w:rPr>
          <w:sz w:val="24"/>
        </w:rPr>
      </w:pPr>
    </w:p>
    <w:tbl>
      <w:tblPr>
        <w:tblStyle w:val="8"/>
        <w:tblW w:w="0" w:type="auto"/>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20"/>
        <w:gridCol w:w="1984"/>
        <w:gridCol w:w="8505"/>
        <w:gridCol w:w="3030"/>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13" w:hRule="atLeast"/>
          <w:jc w:val="center"/>
        </w:trPr>
        <w:tc>
          <w:tcPr>
            <w:tcW w:w="3004" w:type="dxa"/>
            <w:gridSpan w:val="2"/>
            <w:tcBorders>
              <w:bottom w:val="single" w:color="231F20" w:sz="4" w:space="0"/>
              <w:right w:val="single" w:color="231F20" w:sz="4" w:space="0"/>
            </w:tcBorders>
            <w:vAlign w:val="center"/>
          </w:tcPr>
          <w:p>
            <w:pPr>
              <w:pStyle w:val="3"/>
              <w:bidi w:val="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工作任务</w:t>
            </w:r>
          </w:p>
        </w:tc>
        <w:tc>
          <w:tcPr>
            <w:tcW w:w="8505" w:type="dxa"/>
            <w:tcBorders>
              <w:left w:val="single" w:color="231F20" w:sz="4" w:space="0"/>
              <w:bottom w:val="single" w:color="231F20" w:sz="4" w:space="0"/>
              <w:right w:val="single" w:color="231F20" w:sz="4" w:space="0"/>
            </w:tcBorders>
            <w:vAlign w:val="center"/>
          </w:tcPr>
          <w:p>
            <w:pPr>
              <w:pStyle w:val="11"/>
              <w:spacing w:before="117"/>
              <w:ind w:left="3098" w:right="303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color w:val="231F20"/>
                <w:sz w:val="32"/>
                <w:szCs w:val="32"/>
              </w:rPr>
              <w:t>推进措施</w:t>
            </w:r>
          </w:p>
        </w:tc>
        <w:tc>
          <w:tcPr>
            <w:tcW w:w="3030" w:type="dxa"/>
            <w:tcBorders>
              <w:left w:val="single" w:color="231F20" w:sz="4" w:space="0"/>
              <w:bottom w:val="single" w:color="231F20" w:sz="4" w:space="0"/>
            </w:tcBorders>
            <w:vAlign w:val="center"/>
          </w:tcPr>
          <w:p>
            <w:pPr>
              <w:pStyle w:val="11"/>
              <w:spacing w:before="117"/>
              <w:ind w:left="174" w:right="105"/>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color w:val="231F20"/>
                <w:sz w:val="32"/>
                <w:szCs w:val="32"/>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34" w:hRule="exact"/>
          <w:jc w:val="center"/>
        </w:trPr>
        <w:tc>
          <w:tcPr>
            <w:tcW w:w="1020" w:type="dxa"/>
            <w:vMerge w:val="restart"/>
            <w:tcBorders>
              <w:top w:val="single" w:color="231F20" w:sz="4" w:space="0"/>
              <w:right w:val="single" w:color="231F20" w:sz="4" w:space="0"/>
            </w:tcBorders>
            <w:vAlign w:val="center"/>
          </w:tcPr>
          <w:p>
            <w:pPr>
              <w:pStyle w:val="11"/>
              <w:spacing w:before="7"/>
              <w:jc w:val="center"/>
              <w:rPr>
                <w:rFonts w:hint="eastAsia" w:ascii="仿宋_GB2312" w:hAnsi="仿宋_GB2312" w:eastAsia="仿宋_GB2312" w:cs="仿宋_GB2312"/>
                <w:sz w:val="24"/>
                <w:szCs w:val="24"/>
              </w:rPr>
            </w:pPr>
          </w:p>
          <w:p>
            <w:pPr>
              <w:pStyle w:val="11"/>
              <w:spacing w:line="211" w:lineRule="auto"/>
              <w:ind w:left="51" w:right="-1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231F20"/>
                <w:spacing w:val="0"/>
                <w:sz w:val="24"/>
                <w:szCs w:val="24"/>
              </w:rPr>
              <w:t>一、</w:t>
            </w:r>
            <w:r>
              <w:rPr>
                <w:rFonts w:hint="eastAsia" w:ascii="仿宋_GB2312" w:hAnsi="仿宋_GB2312" w:eastAsia="仿宋_GB2312" w:cs="仿宋_GB2312"/>
                <w:color w:val="231F20"/>
                <w:spacing w:val="0"/>
                <w:sz w:val="24"/>
                <w:szCs w:val="24"/>
                <w:lang w:eastAsia="zh-CN"/>
              </w:rPr>
              <w:t>深入开展“抓产业促就业稳增收”提升行动</w:t>
            </w:r>
          </w:p>
        </w:tc>
        <w:tc>
          <w:tcPr>
            <w:tcW w:w="1984" w:type="dxa"/>
            <w:tcBorders>
              <w:top w:val="single" w:color="231F20" w:sz="4" w:space="0"/>
              <w:left w:val="single" w:color="231F20" w:sz="4" w:space="0"/>
              <w:bottom w:val="single" w:color="auto" w:sz="4" w:space="0"/>
              <w:right w:val="single" w:color="231F20" w:sz="4" w:space="0"/>
            </w:tcBorders>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实施促进脱贫人口持续稳定增收三年行动</w:t>
            </w:r>
          </w:p>
          <w:p>
            <w:pPr>
              <w:pStyle w:val="11"/>
              <w:rPr>
                <w:rFonts w:hint="eastAsia" w:ascii="仿宋_GB2312" w:hAnsi="仿宋_GB2312" w:eastAsia="仿宋_GB2312" w:cs="仿宋_GB2312"/>
                <w:sz w:val="24"/>
                <w:szCs w:val="24"/>
              </w:rPr>
            </w:pPr>
          </w:p>
          <w:p>
            <w:pPr>
              <w:pStyle w:val="11"/>
              <w:rPr>
                <w:rFonts w:hint="eastAsia" w:ascii="仿宋_GB2312" w:hAnsi="仿宋_GB2312" w:eastAsia="仿宋_GB2312" w:cs="仿宋_GB2312"/>
                <w:sz w:val="24"/>
                <w:szCs w:val="24"/>
              </w:rPr>
            </w:pPr>
          </w:p>
          <w:p>
            <w:pPr>
              <w:pStyle w:val="11"/>
              <w:rPr>
                <w:rFonts w:hint="eastAsia" w:ascii="仿宋_GB2312" w:hAnsi="仿宋_GB2312" w:eastAsia="仿宋_GB2312" w:cs="仿宋_GB2312"/>
                <w:sz w:val="24"/>
                <w:szCs w:val="24"/>
              </w:rPr>
            </w:pPr>
          </w:p>
          <w:p>
            <w:pPr>
              <w:pStyle w:val="11"/>
              <w:spacing w:before="4"/>
              <w:rPr>
                <w:rFonts w:hint="eastAsia" w:ascii="仿宋_GB2312" w:hAnsi="仿宋_GB2312" w:eastAsia="仿宋_GB2312" w:cs="仿宋_GB2312"/>
                <w:sz w:val="24"/>
                <w:szCs w:val="24"/>
              </w:rPr>
            </w:pPr>
          </w:p>
          <w:p>
            <w:pPr>
              <w:pStyle w:val="11"/>
              <w:spacing w:line="316" w:lineRule="exact"/>
              <w:ind w:left="176" w:right="113"/>
              <w:jc w:val="center"/>
              <w:rPr>
                <w:rFonts w:hint="eastAsia" w:ascii="仿宋_GB2312" w:hAnsi="仿宋_GB2312" w:eastAsia="仿宋_GB2312" w:cs="仿宋_GB2312"/>
                <w:sz w:val="24"/>
                <w:szCs w:val="24"/>
              </w:rPr>
            </w:pPr>
            <w:r>
              <w:rPr>
                <w:rFonts w:hint="eastAsia" w:ascii="仿宋_GB2312" w:hAnsi="仿宋_GB2312" w:eastAsia="仿宋_GB2312" w:cs="仿宋_GB2312"/>
                <w:color w:val="231F20"/>
                <w:sz w:val="24"/>
                <w:szCs w:val="24"/>
              </w:rPr>
              <w:t>（一）</w:t>
            </w:r>
          </w:p>
          <w:p>
            <w:pPr>
              <w:pStyle w:val="11"/>
              <w:spacing w:before="9" w:line="211" w:lineRule="auto"/>
              <w:ind w:left="178" w:right="11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实施促进脱贫人口持续稳定增收三年行动</w:t>
            </w:r>
          </w:p>
        </w:tc>
        <w:tc>
          <w:tcPr>
            <w:tcW w:w="8505" w:type="dxa"/>
            <w:tcBorders>
              <w:top w:val="single" w:color="231F20"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1.制定印发《石道河镇促进脱贫人口持续稳定增收三年行动实施意见（2023-2025年）》，持续开展“抓产业、促就业、稳增收”提升行动，确保全镇脱贫人口持续稳定增收</w:t>
            </w:r>
          </w:p>
        </w:tc>
        <w:tc>
          <w:tcPr>
            <w:tcW w:w="3030" w:type="dxa"/>
            <w:tcBorders>
              <w:top w:val="single" w:color="231F20" w:sz="4" w:space="0"/>
              <w:left w:val="single" w:color="231F20" w:sz="4" w:space="0"/>
              <w:bottom w:val="single" w:color="231F20" w:sz="4" w:space="0"/>
            </w:tcBorders>
            <w:vAlign w:val="center"/>
          </w:tcPr>
          <w:p>
            <w:pPr>
              <w:pStyle w:val="11"/>
              <w:ind w:left="174" w:right="105"/>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z w:val="24"/>
                <w:szCs w:val="24"/>
                <w:lang w:val="en-US" w:eastAsia="zh-CN"/>
              </w:rPr>
              <w:t>人社所、新农办、农村经济管理服务中心、扶贫办、农科站、各村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57" w:hRule="exact"/>
          <w:jc w:val="center"/>
        </w:trPr>
        <w:tc>
          <w:tcPr>
            <w:tcW w:w="1020" w:type="dxa"/>
            <w:vMerge w:val="continue"/>
            <w:tcBorders>
              <w:right w:val="single" w:color="231F20" w:sz="4" w:space="0"/>
            </w:tcBorders>
          </w:tcPr>
          <w:p>
            <w:pPr>
              <w:rPr>
                <w:rFonts w:hint="eastAsia" w:ascii="仿宋_GB2312" w:hAnsi="仿宋_GB2312" w:eastAsia="仿宋_GB2312" w:cs="仿宋_GB2312"/>
                <w:sz w:val="24"/>
                <w:szCs w:val="24"/>
              </w:rPr>
            </w:pPr>
          </w:p>
        </w:tc>
        <w:tc>
          <w:tcPr>
            <w:tcW w:w="1984" w:type="dxa"/>
            <w:vMerge w:val="restart"/>
            <w:tcBorders>
              <w:top w:val="single" w:color="auto" w:sz="4" w:space="0"/>
              <w:left w:val="single" w:color="231F20" w:sz="4" w:space="0"/>
              <w:right w:val="single" w:color="231F20" w:sz="4" w:space="0"/>
            </w:tcBorders>
          </w:tcPr>
          <w:p>
            <w:pPr>
              <w:ind w:firstLine="480" w:firstLineChars="200"/>
              <w:jc w:val="center"/>
              <w:rPr>
                <w:rFonts w:hint="eastAsia" w:ascii="仿宋_GB2312" w:hAnsi="仿宋_GB2312" w:eastAsia="仿宋_GB2312" w:cs="仿宋_GB2312"/>
                <w:sz w:val="24"/>
                <w:szCs w:val="24"/>
                <w:lang w:eastAsia="zh-CN"/>
              </w:rPr>
            </w:pPr>
          </w:p>
          <w:p>
            <w:pPr>
              <w:ind w:firstLine="480" w:firstLineChars="200"/>
              <w:jc w:val="center"/>
              <w:rPr>
                <w:rFonts w:hint="eastAsia" w:ascii="仿宋_GB2312" w:hAnsi="仿宋_GB2312" w:eastAsia="仿宋_GB2312" w:cs="仿宋_GB2312"/>
                <w:sz w:val="24"/>
                <w:szCs w:val="24"/>
                <w:lang w:eastAsia="zh-CN"/>
              </w:rPr>
            </w:pPr>
          </w:p>
          <w:p>
            <w:pPr>
              <w:ind w:firstLine="480" w:firstLineChars="200"/>
              <w:jc w:val="both"/>
              <w:rPr>
                <w:rFonts w:hint="eastAsia" w:ascii="仿宋_GB2312" w:hAnsi="仿宋_GB2312" w:eastAsia="仿宋_GB2312" w:cs="仿宋_GB2312"/>
                <w:sz w:val="24"/>
                <w:szCs w:val="24"/>
                <w:lang w:eastAsia="zh-CN"/>
              </w:rPr>
            </w:pPr>
          </w:p>
          <w:p>
            <w:pPr>
              <w:ind w:firstLine="480" w:firstLineChars="200"/>
              <w:jc w:val="both"/>
              <w:rPr>
                <w:rFonts w:hint="eastAsia" w:ascii="仿宋_GB2312" w:hAnsi="仿宋_GB2312" w:eastAsia="仿宋_GB2312" w:cs="仿宋_GB2312"/>
                <w:sz w:val="24"/>
                <w:szCs w:val="24"/>
                <w:lang w:eastAsia="zh-CN"/>
              </w:rPr>
            </w:pPr>
          </w:p>
          <w:p>
            <w:pPr>
              <w:ind w:firstLine="480" w:firstLineChars="200"/>
              <w:jc w:val="both"/>
              <w:rPr>
                <w:rFonts w:hint="eastAsia" w:ascii="仿宋_GB2312" w:hAnsi="仿宋_GB2312" w:eastAsia="仿宋_GB2312" w:cs="仿宋_GB2312"/>
                <w:sz w:val="24"/>
                <w:szCs w:val="24"/>
                <w:lang w:eastAsia="zh-CN"/>
              </w:rPr>
            </w:pPr>
          </w:p>
          <w:p>
            <w:pPr>
              <w:ind w:firstLine="480" w:firstLineChars="200"/>
              <w:jc w:val="both"/>
              <w:rPr>
                <w:rFonts w:hint="eastAsia" w:ascii="仿宋_GB2312" w:hAnsi="仿宋_GB2312" w:eastAsia="仿宋_GB2312" w:cs="仿宋_GB2312"/>
                <w:sz w:val="24"/>
                <w:szCs w:val="24"/>
                <w:lang w:eastAsia="zh-CN"/>
              </w:rPr>
            </w:pPr>
          </w:p>
          <w:p>
            <w:pPr>
              <w:ind w:firstLine="480" w:firstLineChars="200"/>
              <w:jc w:val="both"/>
              <w:rPr>
                <w:rFonts w:hint="eastAsia" w:ascii="仿宋_GB2312" w:hAnsi="仿宋_GB2312" w:eastAsia="仿宋_GB2312" w:cs="仿宋_GB2312"/>
                <w:sz w:val="24"/>
                <w:szCs w:val="24"/>
                <w:lang w:eastAsia="zh-CN"/>
              </w:rPr>
            </w:pPr>
          </w:p>
          <w:p>
            <w:pPr>
              <w:ind w:firstLine="480" w:firstLineChars="200"/>
              <w:jc w:val="both"/>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发展壮大特色</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帮扶产业</w:t>
            </w:r>
          </w:p>
          <w:p>
            <w:pPr>
              <w:pStyle w:val="11"/>
              <w:spacing w:before="9" w:line="211" w:lineRule="auto"/>
              <w:ind w:left="178" w:right="113"/>
              <w:jc w:val="both"/>
              <w:rPr>
                <w:rFonts w:hint="eastAsia" w:ascii="仿宋_GB2312" w:hAnsi="仿宋_GB2312" w:eastAsia="仿宋_GB2312" w:cs="仿宋_GB2312"/>
                <w:color w:val="231F20"/>
                <w:sz w:val="24"/>
                <w:szCs w:val="24"/>
              </w:rPr>
            </w:pPr>
          </w:p>
          <w:p>
            <w:pPr>
              <w:pStyle w:val="11"/>
              <w:spacing w:before="9" w:line="211" w:lineRule="auto"/>
              <w:ind w:left="178" w:right="113"/>
              <w:jc w:val="both"/>
              <w:rPr>
                <w:rFonts w:hint="eastAsia" w:ascii="仿宋_GB2312" w:hAnsi="仿宋_GB2312" w:eastAsia="仿宋_GB2312" w:cs="仿宋_GB2312"/>
                <w:sz w:val="24"/>
                <w:szCs w:val="24"/>
              </w:rPr>
            </w:pPr>
          </w:p>
        </w:tc>
        <w:tc>
          <w:tcPr>
            <w:tcW w:w="8505" w:type="dxa"/>
            <w:tcBorders>
              <w:top w:val="single" w:color="auto"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2.高质量谋划实施产业帮扶项目，因地制宜培育特色优势主导产业。抓好肉牛养殖项目建设，全力推进肉牛养殖项目上规模上水平。健全落实联农带农机制，带动脱贫群众嵌入产业链条分享更多收益</w:t>
            </w:r>
          </w:p>
        </w:tc>
        <w:tc>
          <w:tcPr>
            <w:tcW w:w="3030" w:type="dxa"/>
            <w:tcBorders>
              <w:top w:val="single" w:color="231F20" w:sz="4" w:space="0"/>
              <w:left w:val="single" w:color="231F20" w:sz="4" w:space="0"/>
              <w:bottom w:val="single" w:color="auto" w:sz="4" w:space="0"/>
            </w:tcBorders>
            <w:vAlign w:val="center"/>
          </w:tcPr>
          <w:p>
            <w:pPr>
              <w:pStyle w:val="11"/>
              <w:ind w:right="105"/>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en-US" w:eastAsia="zh-CN"/>
              </w:rPr>
              <w:t>农科站、新农办、畜牧站、项目办、林业站、各村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31" w:hRule="exact"/>
          <w:jc w:val="center"/>
        </w:trPr>
        <w:tc>
          <w:tcPr>
            <w:tcW w:w="1020" w:type="dxa"/>
            <w:vMerge w:val="continue"/>
            <w:tcBorders>
              <w:right w:val="single" w:color="231F20" w:sz="4" w:space="0"/>
            </w:tcBorders>
          </w:tcPr>
          <w:p>
            <w:pPr>
              <w:rPr>
                <w:rFonts w:hint="eastAsia" w:ascii="仿宋_GB2312" w:hAnsi="仿宋_GB2312" w:eastAsia="仿宋_GB2312" w:cs="仿宋_GB2312"/>
                <w:sz w:val="24"/>
                <w:szCs w:val="24"/>
              </w:rPr>
            </w:pPr>
          </w:p>
        </w:tc>
        <w:tc>
          <w:tcPr>
            <w:tcW w:w="1984" w:type="dxa"/>
            <w:vMerge w:val="continue"/>
            <w:tcBorders>
              <w:left w:val="single" w:color="231F20" w:sz="4" w:space="0"/>
              <w:right w:val="single" w:color="231F20" w:sz="4" w:space="0"/>
            </w:tcBorders>
          </w:tcPr>
          <w:p>
            <w:pPr>
              <w:rPr>
                <w:rFonts w:hint="eastAsia" w:ascii="仿宋_GB2312" w:hAnsi="仿宋_GB2312" w:eastAsia="仿宋_GB2312" w:cs="仿宋_GB2312"/>
                <w:sz w:val="24"/>
                <w:szCs w:val="24"/>
              </w:rPr>
            </w:pPr>
          </w:p>
        </w:tc>
        <w:tc>
          <w:tcPr>
            <w:tcW w:w="8505"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zh-CN" w:eastAsia="zh-CN" w:bidi="zh-CN"/>
              </w:rPr>
              <w:t>3</w:t>
            </w:r>
            <w:r>
              <w:rPr>
                <w:rFonts w:hint="eastAsia" w:ascii="仿宋_GB2312" w:hAnsi="仿宋_GB2312" w:eastAsia="仿宋_GB2312" w:cs="仿宋_GB2312"/>
                <w:b w:val="0"/>
                <w:bCs w:val="0"/>
                <w:snapToGrid/>
                <w:color w:val="231F20"/>
                <w:kern w:val="0"/>
                <w:sz w:val="24"/>
                <w:szCs w:val="24"/>
                <w:highlight w:val="none"/>
                <w:lang w:val="en-US" w:eastAsia="zh-CN" w:bidi="zh-CN"/>
              </w:rPr>
              <w:t>.加强经营性帮扶项目资产运营管理，明确运营主体、经营方式和期限，做好风险防控</w:t>
            </w:r>
          </w:p>
        </w:tc>
        <w:tc>
          <w:tcPr>
            <w:tcW w:w="3030" w:type="dxa"/>
            <w:tcBorders>
              <w:top w:val="single" w:color="auto" w:sz="4" w:space="0"/>
              <w:left w:val="single" w:color="231F20" w:sz="4" w:space="0"/>
              <w:bottom w:val="single" w:color="auto"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项目办、扶贫办、各村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34" w:hRule="exact"/>
          <w:jc w:val="center"/>
        </w:trPr>
        <w:tc>
          <w:tcPr>
            <w:tcW w:w="1020" w:type="dxa"/>
            <w:vMerge w:val="continue"/>
            <w:tcBorders>
              <w:right w:val="single" w:color="231F20" w:sz="4" w:space="0"/>
            </w:tcBorders>
          </w:tcPr>
          <w:p>
            <w:pPr>
              <w:rPr>
                <w:rFonts w:hint="eastAsia" w:ascii="仿宋_GB2312" w:hAnsi="仿宋_GB2312" w:eastAsia="仿宋_GB2312" w:cs="仿宋_GB2312"/>
                <w:sz w:val="24"/>
                <w:szCs w:val="24"/>
              </w:rPr>
            </w:pPr>
          </w:p>
        </w:tc>
        <w:tc>
          <w:tcPr>
            <w:tcW w:w="1984" w:type="dxa"/>
            <w:vMerge w:val="continue"/>
            <w:tcBorders>
              <w:left w:val="single" w:color="231F20" w:sz="4" w:space="0"/>
              <w:right w:val="single" w:color="231F20" w:sz="4" w:space="0"/>
            </w:tcBorders>
          </w:tcPr>
          <w:p>
            <w:pPr>
              <w:pStyle w:val="11"/>
              <w:spacing w:before="9" w:line="211" w:lineRule="auto"/>
              <w:ind w:left="178" w:right="113"/>
              <w:jc w:val="both"/>
              <w:rPr>
                <w:rFonts w:hint="eastAsia" w:ascii="仿宋_GB2312" w:hAnsi="仿宋_GB2312" w:eastAsia="仿宋_GB2312" w:cs="仿宋_GB2312"/>
                <w:sz w:val="24"/>
                <w:szCs w:val="24"/>
              </w:rPr>
            </w:pPr>
          </w:p>
        </w:tc>
        <w:tc>
          <w:tcPr>
            <w:tcW w:w="8505"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4.对符合标准要求的企业优先申报农业产业化省级重点龙头企业。鼓励经营主体开展绿色食品申报、有机农产品认证和再认证</w:t>
            </w:r>
          </w:p>
        </w:tc>
        <w:tc>
          <w:tcPr>
            <w:tcW w:w="3030" w:type="dxa"/>
            <w:tcBorders>
              <w:top w:val="single" w:color="auto"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新农办、各村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78" w:hRule="atLeast"/>
          <w:jc w:val="center"/>
        </w:trPr>
        <w:tc>
          <w:tcPr>
            <w:tcW w:w="1020" w:type="dxa"/>
            <w:vMerge w:val="continue"/>
            <w:tcBorders>
              <w:right w:val="single" w:color="231F20" w:sz="4" w:space="0"/>
            </w:tcBorders>
          </w:tcPr>
          <w:p>
            <w:pPr>
              <w:rPr>
                <w:rFonts w:hint="eastAsia" w:ascii="仿宋_GB2312" w:hAnsi="仿宋_GB2312" w:eastAsia="仿宋_GB2312" w:cs="仿宋_GB2312"/>
                <w:sz w:val="24"/>
                <w:szCs w:val="24"/>
              </w:rPr>
            </w:pPr>
          </w:p>
        </w:tc>
        <w:tc>
          <w:tcPr>
            <w:tcW w:w="1984" w:type="dxa"/>
            <w:vMerge w:val="continue"/>
            <w:tcBorders>
              <w:left w:val="single" w:color="231F20" w:sz="4" w:space="0"/>
              <w:right w:val="single" w:color="231F20" w:sz="4" w:space="0"/>
            </w:tcBorders>
          </w:tcPr>
          <w:p>
            <w:pPr>
              <w:pStyle w:val="11"/>
              <w:spacing w:before="9" w:line="211" w:lineRule="auto"/>
              <w:ind w:left="178" w:right="113"/>
              <w:jc w:val="both"/>
              <w:rPr>
                <w:rFonts w:hint="eastAsia" w:ascii="仿宋_GB2312" w:hAnsi="仿宋_GB2312" w:eastAsia="仿宋_GB2312" w:cs="仿宋_GB2312"/>
                <w:color w:val="231F20"/>
                <w:sz w:val="24"/>
                <w:szCs w:val="24"/>
              </w:rPr>
            </w:pPr>
          </w:p>
        </w:tc>
        <w:tc>
          <w:tcPr>
            <w:tcW w:w="8505"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5.开展吉林大米品牌创建、良种选育、龙头培养、产业融合、质量管控、渠道开拓“六大提升行动”</w:t>
            </w:r>
          </w:p>
        </w:tc>
        <w:tc>
          <w:tcPr>
            <w:tcW w:w="3030"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项目办、农科站、林业站、各村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10" w:hRule="atLeast"/>
          <w:jc w:val="center"/>
        </w:trPr>
        <w:tc>
          <w:tcPr>
            <w:tcW w:w="1020" w:type="dxa"/>
            <w:vMerge w:val="continue"/>
            <w:tcBorders>
              <w:right w:val="single" w:color="231F20" w:sz="4" w:space="0"/>
            </w:tcBorders>
          </w:tcPr>
          <w:p>
            <w:pPr>
              <w:rPr>
                <w:rFonts w:hint="eastAsia" w:ascii="仿宋_GB2312" w:hAnsi="仿宋_GB2312" w:eastAsia="仿宋_GB2312" w:cs="仿宋_GB2312"/>
                <w:sz w:val="24"/>
                <w:szCs w:val="24"/>
              </w:rPr>
            </w:pPr>
          </w:p>
        </w:tc>
        <w:tc>
          <w:tcPr>
            <w:tcW w:w="1984" w:type="dxa"/>
            <w:vMerge w:val="continue"/>
            <w:tcBorders>
              <w:left w:val="single" w:color="231F20" w:sz="4" w:space="0"/>
              <w:right w:val="single" w:color="231F20" w:sz="4" w:space="0"/>
            </w:tcBorders>
          </w:tcPr>
          <w:p>
            <w:pPr>
              <w:pStyle w:val="11"/>
              <w:spacing w:before="9" w:line="211" w:lineRule="auto"/>
              <w:ind w:left="178" w:right="113"/>
              <w:jc w:val="both"/>
              <w:rPr>
                <w:rFonts w:hint="eastAsia" w:ascii="仿宋_GB2312" w:hAnsi="仿宋_GB2312" w:eastAsia="仿宋_GB2312" w:cs="仿宋_GB2312"/>
                <w:color w:val="231F20"/>
                <w:sz w:val="24"/>
                <w:szCs w:val="24"/>
              </w:rPr>
            </w:pPr>
          </w:p>
        </w:tc>
        <w:tc>
          <w:tcPr>
            <w:tcW w:w="8505"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6.加快推进供销惠农服务中心(驿站)建设，搭建县、乡、村三级惠农服务网络</w:t>
            </w:r>
          </w:p>
        </w:tc>
        <w:tc>
          <w:tcPr>
            <w:tcW w:w="3030" w:type="dxa"/>
            <w:tcBorders>
              <w:top w:val="single" w:color="231F20"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项目办、各村</w:t>
            </w:r>
          </w:p>
        </w:tc>
      </w:tr>
    </w:tbl>
    <w:p>
      <w:pPr>
        <w:spacing w:after="0"/>
        <w:jc w:val="both"/>
        <w:rPr>
          <w:sz w:val="24"/>
        </w:rPr>
        <w:sectPr>
          <w:pgSz w:w="16838" w:h="11906" w:orient="landscape"/>
          <w:pgMar w:top="567" w:right="567" w:bottom="567" w:left="567" w:header="720" w:footer="720" w:gutter="0"/>
          <w:pgBorders>
            <w:top w:val="none" w:sz="0" w:space="0"/>
            <w:left w:val="none" w:sz="0" w:space="0"/>
            <w:bottom w:val="none" w:sz="0" w:space="0"/>
            <w:right w:val="none" w:sz="0" w:space="0"/>
          </w:pgBorders>
          <w:cols w:space="0" w:num="1"/>
          <w:rtlGutter w:val="0"/>
          <w:docGrid w:linePitch="0" w:charSpace="0"/>
        </w:sectPr>
      </w:pPr>
    </w:p>
    <w:p>
      <w:pPr>
        <w:rPr>
          <w:sz w:val="2"/>
          <w:szCs w:val="2"/>
        </w:rPr>
      </w:pPr>
    </w:p>
    <w:tbl>
      <w:tblPr>
        <w:tblStyle w:val="8"/>
        <w:tblpPr w:leftFromText="180" w:rightFromText="180" w:vertAnchor="text" w:horzAnchor="page" w:tblpXSpec="center" w:tblpY="162"/>
        <w:tblOverlap w:val="never"/>
        <w:tblW w:w="14535" w:type="dxa"/>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10"/>
        <w:gridCol w:w="1977"/>
        <w:gridCol w:w="8503"/>
        <w:gridCol w:w="3045"/>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38" w:hRule="atLeast"/>
          <w:jc w:val="center"/>
        </w:trPr>
        <w:tc>
          <w:tcPr>
            <w:tcW w:w="2987" w:type="dxa"/>
            <w:gridSpan w:val="2"/>
            <w:tcBorders>
              <w:bottom w:val="single" w:color="231F20" w:sz="4" w:space="0"/>
              <w:right w:val="single" w:color="231F20" w:sz="4" w:space="0"/>
            </w:tcBorders>
            <w:vAlign w:val="center"/>
          </w:tcPr>
          <w:p>
            <w:pPr>
              <w:pStyle w:val="3"/>
              <w:bidi w:val="0"/>
              <w:jc w:val="center"/>
              <w:rPr>
                <w:rFonts w:hint="eastAsia"/>
                <w:b/>
                <w:bCs/>
                <w:sz w:val="32"/>
                <w:szCs w:val="32"/>
                <w:lang w:eastAsia="zh-CN"/>
              </w:rPr>
            </w:pPr>
            <w:r>
              <w:rPr>
                <w:rFonts w:hint="eastAsia" w:ascii="仿宋_GB2312" w:hAnsi="仿宋_GB2312" w:eastAsia="仿宋_GB2312" w:cs="仿宋_GB2312"/>
                <w:b/>
                <w:bCs/>
                <w:sz w:val="32"/>
                <w:szCs w:val="32"/>
                <w:lang w:eastAsia="zh-CN"/>
              </w:rPr>
              <w:t>工作任务</w:t>
            </w:r>
          </w:p>
        </w:tc>
        <w:tc>
          <w:tcPr>
            <w:tcW w:w="8503" w:type="dxa"/>
            <w:tcBorders>
              <w:left w:val="single" w:color="231F20" w:sz="4" w:space="0"/>
              <w:bottom w:val="single" w:color="231F20" w:sz="4" w:space="0"/>
              <w:right w:val="single" w:color="231F20" w:sz="4" w:space="0"/>
            </w:tcBorders>
            <w:vAlign w:val="center"/>
          </w:tcPr>
          <w:p>
            <w:pPr>
              <w:pStyle w:val="11"/>
              <w:spacing w:before="117"/>
              <w:ind w:left="3098" w:right="303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color w:val="231F20"/>
                <w:sz w:val="32"/>
                <w:szCs w:val="32"/>
              </w:rPr>
              <w:t>推进措施</w:t>
            </w:r>
          </w:p>
        </w:tc>
        <w:tc>
          <w:tcPr>
            <w:tcW w:w="3045" w:type="dxa"/>
            <w:tcBorders>
              <w:left w:val="single" w:color="231F20" w:sz="4" w:space="0"/>
              <w:bottom w:val="single" w:color="231F20" w:sz="4" w:space="0"/>
            </w:tcBorders>
            <w:vAlign w:val="center"/>
          </w:tcPr>
          <w:p>
            <w:pPr>
              <w:pStyle w:val="11"/>
              <w:spacing w:before="117"/>
              <w:ind w:left="174" w:right="105"/>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color w:val="231F20"/>
                <w:sz w:val="32"/>
                <w:szCs w:val="32"/>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87" w:hRule="atLeast"/>
          <w:jc w:val="center"/>
        </w:trPr>
        <w:tc>
          <w:tcPr>
            <w:tcW w:w="1010" w:type="dxa"/>
            <w:vMerge w:val="restart"/>
            <w:tcBorders>
              <w:top w:val="single" w:color="231F20" w:sz="4" w:space="0"/>
              <w:right w:val="single" w:color="231F20" w:sz="4" w:space="0"/>
            </w:tcBorders>
            <w:vAlign w:val="center"/>
          </w:tcPr>
          <w:p>
            <w:pPr>
              <w:pStyle w:val="11"/>
              <w:spacing w:line="211" w:lineRule="auto"/>
              <w:ind w:right="-15"/>
              <w:jc w:val="center"/>
              <w:rPr>
                <w:rFonts w:hint="eastAsia" w:ascii="仿宋_GB2312" w:hAnsi="仿宋_GB2312" w:eastAsia="仿宋_GB2312" w:cs="仿宋_GB2312"/>
                <w:sz w:val="24"/>
                <w:szCs w:val="24"/>
              </w:rPr>
            </w:pPr>
            <w:r>
              <w:rPr>
                <w:rFonts w:hint="eastAsia" w:ascii="仿宋_GB2312" w:hAnsi="仿宋_GB2312" w:eastAsia="仿宋_GB2312" w:cs="仿宋_GB2312"/>
                <w:color w:val="231F20"/>
                <w:spacing w:val="0"/>
                <w:sz w:val="24"/>
                <w:szCs w:val="24"/>
              </w:rPr>
              <w:t>一、</w:t>
            </w:r>
            <w:r>
              <w:rPr>
                <w:rFonts w:hint="eastAsia" w:ascii="仿宋_GB2312" w:hAnsi="仿宋_GB2312" w:eastAsia="仿宋_GB2312" w:cs="仿宋_GB2312"/>
                <w:color w:val="231F20"/>
                <w:spacing w:val="0"/>
                <w:sz w:val="24"/>
                <w:szCs w:val="24"/>
                <w:lang w:eastAsia="zh-CN"/>
              </w:rPr>
              <w:t>深入开展“抓产业促就业稳增收”提升行动</w:t>
            </w:r>
          </w:p>
        </w:tc>
        <w:tc>
          <w:tcPr>
            <w:tcW w:w="1977" w:type="dxa"/>
            <w:tcBorders>
              <w:top w:val="single" w:color="231F20" w:sz="4" w:space="0"/>
              <w:left w:val="single" w:color="231F20" w:sz="4" w:space="0"/>
              <w:bottom w:val="single" w:color="auto" w:sz="4" w:space="0"/>
              <w:right w:val="single" w:color="231F20" w:sz="4" w:space="0"/>
            </w:tcBorders>
            <w:vAlign w:val="center"/>
          </w:tcPr>
          <w:p>
            <w:pPr>
              <w:pStyle w:val="11"/>
              <w:spacing w:line="316" w:lineRule="exact"/>
              <w:ind w:right="113" w:firstLine="480" w:firstLineChars="200"/>
              <w:jc w:val="center"/>
              <w:rPr>
                <w:rFonts w:hint="eastAsia" w:ascii="仿宋_GB2312" w:hAnsi="仿宋_GB2312" w:eastAsia="仿宋_GB2312" w:cs="仿宋_GB2312"/>
                <w:color w:val="231F20"/>
                <w:sz w:val="24"/>
                <w:szCs w:val="24"/>
              </w:rPr>
            </w:pPr>
          </w:p>
          <w:p>
            <w:pPr>
              <w:pStyle w:val="11"/>
              <w:spacing w:line="316" w:lineRule="exact"/>
              <w:ind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eastAsia="zh-CN" w:bidi="zh-CN"/>
              </w:rPr>
              <w:t>（二）</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发展壮大特色</w:t>
            </w:r>
          </w:p>
          <w:p>
            <w:pPr>
              <w:jc w:val="center"/>
              <w:rPr>
                <w:rFonts w:hint="eastAsia" w:ascii="仿宋_GB2312" w:hAnsi="仿宋_GB2312" w:eastAsia="仿宋_GB2312" w:cs="仿宋_GB2312"/>
                <w:color w:val="231F20"/>
                <w:sz w:val="24"/>
                <w:szCs w:val="24"/>
              </w:rPr>
            </w:pPr>
            <w:r>
              <w:rPr>
                <w:rFonts w:hint="eastAsia" w:ascii="仿宋_GB2312" w:hAnsi="仿宋_GB2312" w:eastAsia="仿宋_GB2312" w:cs="仿宋_GB2312"/>
                <w:sz w:val="24"/>
                <w:szCs w:val="24"/>
                <w:lang w:eastAsia="zh-CN"/>
              </w:rPr>
              <w:t>帮扶产业</w:t>
            </w:r>
          </w:p>
          <w:p>
            <w:pPr>
              <w:pStyle w:val="11"/>
              <w:spacing w:before="9" w:line="211" w:lineRule="auto"/>
              <w:ind w:right="113"/>
              <w:jc w:val="center"/>
              <w:rPr>
                <w:rFonts w:hint="eastAsia" w:ascii="仿宋_GB2312" w:hAnsi="仿宋_GB2312" w:eastAsia="仿宋_GB2312" w:cs="仿宋_GB2312"/>
                <w:sz w:val="24"/>
                <w:szCs w:val="24"/>
              </w:rPr>
            </w:pP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7.探索“庭院经济+”、共享庭院等发展模式，打造一批高质量发展庭院经济重点、村、户</w:t>
            </w:r>
          </w:p>
        </w:tc>
        <w:tc>
          <w:tcPr>
            <w:tcW w:w="3045"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新农办、农科站、各村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3" w:hRule="atLeast"/>
          <w:jc w:val="center"/>
        </w:trPr>
        <w:tc>
          <w:tcPr>
            <w:tcW w:w="1010" w:type="dxa"/>
            <w:vMerge w:val="continue"/>
            <w:tcBorders>
              <w:right w:val="single" w:color="231F20" w:sz="4" w:space="0"/>
            </w:tcBorders>
          </w:tcPr>
          <w:p>
            <w:pPr>
              <w:rPr>
                <w:rFonts w:hint="eastAsia" w:ascii="仿宋_GB2312" w:hAnsi="仿宋_GB2312" w:eastAsia="仿宋_GB2312" w:cs="仿宋_GB2312"/>
                <w:sz w:val="24"/>
                <w:szCs w:val="24"/>
              </w:rPr>
            </w:pPr>
          </w:p>
        </w:tc>
        <w:tc>
          <w:tcPr>
            <w:tcW w:w="1977" w:type="dxa"/>
            <w:vMerge w:val="restart"/>
            <w:tcBorders>
              <w:top w:val="single" w:color="auto" w:sz="4" w:space="0"/>
              <w:left w:val="single" w:color="231F20" w:sz="4" w:space="0"/>
              <w:right w:val="single" w:color="231F20" w:sz="4" w:space="0"/>
            </w:tcBorders>
            <w:vAlign w:val="center"/>
          </w:tcPr>
          <w:p>
            <w:pPr>
              <w:pStyle w:val="11"/>
              <w:spacing w:before="9" w:line="211" w:lineRule="auto"/>
              <w:ind w:right="113" w:firstLine="480" w:firstLineChars="200"/>
              <w:jc w:val="center"/>
              <w:rPr>
                <w:rFonts w:hint="eastAsia" w:ascii="仿宋_GB2312" w:hAnsi="仿宋_GB2312" w:eastAsia="仿宋_GB2312" w:cs="仿宋_GB2312"/>
                <w:color w:val="231F20"/>
                <w:sz w:val="24"/>
                <w:szCs w:val="24"/>
              </w:rPr>
            </w:pPr>
          </w:p>
          <w:p>
            <w:pPr>
              <w:pStyle w:val="11"/>
              <w:spacing w:before="9" w:line="211" w:lineRule="auto"/>
              <w:ind w:right="113"/>
              <w:jc w:val="center"/>
              <w:rPr>
                <w:rFonts w:hint="eastAsia" w:ascii="仿宋_GB2312" w:hAnsi="仿宋_GB2312" w:eastAsia="仿宋_GB2312" w:cs="仿宋_GB2312"/>
                <w:color w:val="231F20"/>
                <w:sz w:val="24"/>
                <w:szCs w:val="24"/>
              </w:rPr>
            </w:pPr>
            <w:r>
              <w:rPr>
                <w:rFonts w:hint="eastAsia" w:ascii="仿宋_GB2312" w:hAnsi="仿宋_GB2312" w:eastAsia="仿宋_GB2312" w:cs="仿宋_GB2312"/>
                <w:color w:val="231F20"/>
                <w:sz w:val="24"/>
                <w:szCs w:val="24"/>
              </w:rPr>
              <w:t>（</w:t>
            </w:r>
            <w:r>
              <w:rPr>
                <w:rFonts w:hint="eastAsia" w:ascii="仿宋_GB2312" w:hAnsi="仿宋_GB2312" w:eastAsia="仿宋_GB2312" w:cs="仿宋_GB2312"/>
                <w:color w:val="231F20"/>
                <w:sz w:val="24"/>
                <w:szCs w:val="24"/>
                <w:lang w:eastAsia="zh-CN"/>
              </w:rPr>
              <w:t>三</w:t>
            </w:r>
            <w:r>
              <w:rPr>
                <w:rFonts w:hint="eastAsia" w:ascii="仿宋_GB2312" w:hAnsi="仿宋_GB2312" w:eastAsia="仿宋_GB2312" w:cs="仿宋_GB2312"/>
                <w:color w:val="231F20"/>
                <w:sz w:val="24"/>
                <w:szCs w:val="24"/>
              </w:rPr>
              <w:t>）</w:t>
            </w:r>
          </w:p>
          <w:p>
            <w:pPr>
              <w:pStyle w:val="11"/>
              <w:spacing w:before="9" w:line="211" w:lineRule="auto"/>
              <w:ind w:left="178" w:right="113"/>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z w:val="24"/>
                <w:szCs w:val="24"/>
                <w:lang w:eastAsia="zh-CN"/>
              </w:rPr>
              <w:t>促进脱贫人口</w:t>
            </w:r>
          </w:p>
          <w:p>
            <w:pPr>
              <w:pStyle w:val="11"/>
              <w:spacing w:before="9" w:line="211" w:lineRule="auto"/>
              <w:ind w:right="113"/>
              <w:jc w:val="center"/>
              <w:rPr>
                <w:rFonts w:hint="eastAsia" w:ascii="仿宋_GB2312" w:hAnsi="仿宋_GB2312" w:eastAsia="仿宋_GB2312" w:cs="仿宋_GB2312"/>
                <w:color w:val="231F20"/>
                <w:sz w:val="24"/>
                <w:szCs w:val="24"/>
              </w:rPr>
            </w:pPr>
            <w:r>
              <w:rPr>
                <w:rFonts w:hint="eastAsia" w:ascii="仿宋_GB2312" w:hAnsi="仿宋_GB2312" w:eastAsia="仿宋_GB2312" w:cs="仿宋_GB2312"/>
                <w:color w:val="231F20"/>
                <w:sz w:val="24"/>
                <w:szCs w:val="24"/>
                <w:lang w:eastAsia="zh-CN"/>
              </w:rPr>
              <w:t>稳定就业</w:t>
            </w:r>
          </w:p>
          <w:p>
            <w:pPr>
              <w:pStyle w:val="11"/>
              <w:spacing w:before="9" w:line="211" w:lineRule="auto"/>
              <w:ind w:left="0" w:leftChars="0" w:right="113" w:rightChars="0"/>
              <w:jc w:val="center"/>
              <w:rPr>
                <w:rFonts w:hint="eastAsia" w:ascii="仿宋_GB2312" w:hAnsi="仿宋_GB2312" w:eastAsia="仿宋_GB2312" w:cs="仿宋_GB2312"/>
                <w:sz w:val="24"/>
                <w:szCs w:val="24"/>
              </w:rPr>
            </w:pPr>
          </w:p>
        </w:tc>
        <w:tc>
          <w:tcPr>
            <w:tcW w:w="8503" w:type="dxa"/>
            <w:tcBorders>
              <w:top w:val="single" w:color="231F20"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8.分类细化、全面落实脱贫人口就业帮扶措施，确保全县脱贫人口及监测对象就业规模稳定。</w:t>
            </w:r>
          </w:p>
        </w:tc>
        <w:tc>
          <w:tcPr>
            <w:tcW w:w="3045" w:type="dxa"/>
            <w:tcBorders>
              <w:top w:val="single" w:color="231F20" w:sz="4" w:space="0"/>
              <w:left w:val="single" w:color="231F20" w:sz="4" w:space="0"/>
              <w:bottom w:val="single" w:color="auto"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人社所、各村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53" w:hRule="atLeast"/>
          <w:jc w:val="center"/>
        </w:trPr>
        <w:tc>
          <w:tcPr>
            <w:tcW w:w="1010" w:type="dxa"/>
            <w:vMerge w:val="continue"/>
            <w:tcBorders>
              <w:right w:val="single" w:color="231F20" w:sz="4" w:space="0"/>
            </w:tcBorders>
          </w:tcPr>
          <w:p>
            <w:pPr>
              <w:rPr>
                <w:rFonts w:hint="eastAsia" w:ascii="仿宋_GB2312" w:hAnsi="仿宋_GB2312" w:eastAsia="仿宋_GB2312" w:cs="仿宋_GB2312"/>
                <w:sz w:val="24"/>
                <w:szCs w:val="24"/>
              </w:rPr>
            </w:pPr>
          </w:p>
        </w:tc>
        <w:tc>
          <w:tcPr>
            <w:tcW w:w="1977" w:type="dxa"/>
            <w:vMerge w:val="continue"/>
            <w:tcBorders>
              <w:left w:val="single" w:color="231F20" w:sz="4" w:space="0"/>
              <w:right w:val="single" w:color="231F20" w:sz="4" w:space="0"/>
            </w:tcBorders>
            <w:vAlign w:val="center"/>
          </w:tcPr>
          <w:p>
            <w:pPr>
              <w:pStyle w:val="11"/>
              <w:spacing w:before="9" w:line="211" w:lineRule="auto"/>
              <w:ind w:left="178" w:right="113"/>
              <w:jc w:val="center"/>
              <w:rPr>
                <w:rFonts w:hint="eastAsia" w:ascii="仿宋_GB2312" w:hAnsi="仿宋_GB2312" w:eastAsia="仿宋_GB2312" w:cs="仿宋_GB2312"/>
                <w:sz w:val="24"/>
                <w:szCs w:val="24"/>
              </w:rPr>
            </w:pP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9.延续支持就业帮扶车间发展优惠政策，巩固扩大就业帮扶车间规模</w:t>
            </w:r>
          </w:p>
        </w:tc>
        <w:tc>
          <w:tcPr>
            <w:tcW w:w="3045"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人社所、扶贫办、各村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6" w:hRule="atLeast"/>
          <w:jc w:val="center"/>
        </w:trPr>
        <w:tc>
          <w:tcPr>
            <w:tcW w:w="1010" w:type="dxa"/>
            <w:vMerge w:val="continue"/>
            <w:tcBorders>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sz w:val="24"/>
                <w:szCs w:val="24"/>
              </w:rPr>
            </w:pPr>
          </w:p>
        </w:tc>
        <w:tc>
          <w:tcPr>
            <w:tcW w:w="1977" w:type="dxa"/>
            <w:vMerge w:val="continue"/>
            <w:tcBorders>
              <w:left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sz w:val="24"/>
                <w:szCs w:val="24"/>
              </w:rPr>
            </w:pP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10.动态调整乡村公益性岗位安置对象并保持总体规模稳定。开展生态护林员选(续)聘工作和2次教育培训</w:t>
            </w:r>
          </w:p>
        </w:tc>
        <w:tc>
          <w:tcPr>
            <w:tcW w:w="3045"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人社所、农科站、新农办、林业站、各村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4" w:hRule="atLeast"/>
          <w:jc w:val="center"/>
        </w:trPr>
        <w:tc>
          <w:tcPr>
            <w:tcW w:w="1010" w:type="dxa"/>
            <w:vMerge w:val="continue"/>
            <w:tcBorders>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sz w:val="24"/>
                <w:szCs w:val="24"/>
              </w:rPr>
            </w:pPr>
          </w:p>
        </w:tc>
        <w:tc>
          <w:tcPr>
            <w:tcW w:w="1977" w:type="dxa"/>
            <w:vMerge w:val="continue"/>
            <w:tcBorders>
              <w:left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sz w:val="24"/>
                <w:szCs w:val="24"/>
              </w:rPr>
            </w:pP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11.加强劳务品牌、劳务经济人队伍和返乡入乡创业基地建设，对重点人群分类开展实用技术培训和职业技能培训</w:t>
            </w:r>
          </w:p>
        </w:tc>
        <w:tc>
          <w:tcPr>
            <w:tcW w:w="3045" w:type="dxa"/>
            <w:tcBorders>
              <w:top w:val="single" w:color="231F20" w:sz="4" w:space="0"/>
              <w:left w:val="single" w:color="231F20" w:sz="4" w:space="0"/>
              <w:bottom w:val="single" w:color="231F20" w:sz="4" w:space="0"/>
            </w:tcBorders>
            <w:vAlign w:val="center"/>
          </w:tcPr>
          <w:p>
            <w:pPr>
              <w:pStyle w:val="11"/>
              <w:ind w:right="105"/>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en-US" w:eastAsia="zh-CN"/>
              </w:rPr>
              <w:t>人社所、新农办、各村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17" w:hRule="atLeast"/>
          <w:jc w:val="center"/>
        </w:trPr>
        <w:tc>
          <w:tcPr>
            <w:tcW w:w="1010" w:type="dxa"/>
            <w:vMerge w:val="continue"/>
            <w:tcBorders>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sz w:val="24"/>
                <w:szCs w:val="24"/>
              </w:rPr>
            </w:pPr>
          </w:p>
        </w:tc>
        <w:tc>
          <w:tcPr>
            <w:tcW w:w="1977" w:type="dxa"/>
            <w:vMerge w:val="continue"/>
            <w:tcBorders>
              <w:left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sz w:val="24"/>
                <w:szCs w:val="24"/>
              </w:rPr>
            </w:pP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12.实施乡村工匠培育工程，扎实推进“雨露计划+”促进就业行动、乡村振兴巾帼行动，统筹推进全县重点工程项目，推广以工代赈工作模式，促进农村劳动力就地就近就业</w:t>
            </w:r>
          </w:p>
        </w:tc>
        <w:tc>
          <w:tcPr>
            <w:tcW w:w="3045" w:type="dxa"/>
            <w:tcBorders>
              <w:top w:val="single" w:color="231F20" w:sz="4" w:space="0"/>
              <w:left w:val="single" w:color="231F20" w:sz="4" w:space="0"/>
              <w:bottom w:val="single" w:color="231F20" w:sz="4" w:space="0"/>
            </w:tcBorders>
            <w:vAlign w:val="center"/>
          </w:tcPr>
          <w:p>
            <w:pPr>
              <w:pStyle w:val="11"/>
              <w:ind w:right="105"/>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en-US" w:eastAsia="zh-CN"/>
              </w:rPr>
              <w:t>镇妇联、新农办、扶贫办、农村经济管理服务中心、各村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82" w:hRule="atLeast"/>
          <w:jc w:val="center"/>
        </w:trPr>
        <w:tc>
          <w:tcPr>
            <w:tcW w:w="1010" w:type="dxa"/>
            <w:vMerge w:val="continue"/>
            <w:tcBorders>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sz w:val="24"/>
                <w:szCs w:val="24"/>
              </w:rPr>
            </w:pPr>
          </w:p>
        </w:tc>
        <w:tc>
          <w:tcPr>
            <w:tcW w:w="1977" w:type="dxa"/>
            <w:vMerge w:val="restart"/>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z w:val="24"/>
                <w:szCs w:val="24"/>
                <w:lang w:eastAsia="zh-CN"/>
              </w:rPr>
              <w:t>（四）</w:t>
            </w:r>
          </w:p>
          <w:p>
            <w:pPr>
              <w:pStyle w:val="11"/>
              <w:spacing w:before="9" w:line="211" w:lineRule="auto"/>
              <w:ind w:right="11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231F20"/>
                <w:sz w:val="24"/>
                <w:szCs w:val="24"/>
                <w:lang w:eastAsia="zh-CN"/>
              </w:rPr>
              <w:t>开展多种形式的消费帮扶</w:t>
            </w: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13.组织积极创建消费帮扶产地示范区。加强典型引领示范作用，提高消费帮扶社会影响力和知晓度</w:t>
            </w:r>
          </w:p>
        </w:tc>
        <w:tc>
          <w:tcPr>
            <w:tcW w:w="3045"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项目办、人社所、中小学、各村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35" w:hRule="atLeast"/>
          <w:jc w:val="center"/>
        </w:trPr>
        <w:tc>
          <w:tcPr>
            <w:tcW w:w="1010" w:type="dxa"/>
            <w:vMerge w:val="continue"/>
            <w:tcBorders>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sz w:val="24"/>
                <w:szCs w:val="24"/>
              </w:rPr>
            </w:pPr>
          </w:p>
        </w:tc>
        <w:tc>
          <w:tcPr>
            <w:tcW w:w="1977" w:type="dxa"/>
            <w:vMerge w:val="continue"/>
            <w:tcBorders>
              <w:left w:val="single" w:color="231F20" w:sz="4" w:space="0"/>
              <w:right w:val="single" w:color="231F20" w:sz="4" w:space="0"/>
            </w:tcBorders>
            <w:vAlign w:val="top"/>
          </w:tcPr>
          <w:p>
            <w:pPr>
              <w:pStyle w:val="11"/>
              <w:spacing w:before="9" w:line="211" w:lineRule="auto"/>
              <w:ind w:left="480" w:leftChars="109" w:right="113" w:rightChars="0" w:hanging="240" w:hangingChars="100"/>
              <w:jc w:val="both"/>
              <w:rPr>
                <w:rFonts w:hint="eastAsia" w:ascii="仿宋_GB2312" w:hAnsi="仿宋_GB2312" w:eastAsia="仿宋_GB2312" w:cs="仿宋_GB2312"/>
                <w:sz w:val="24"/>
                <w:szCs w:val="24"/>
                <w:lang w:eastAsia="zh-CN"/>
              </w:rPr>
            </w:pPr>
          </w:p>
        </w:tc>
        <w:tc>
          <w:tcPr>
            <w:tcW w:w="850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14.组织预算单位通过预留采购份额的方式采购脱贫地区农副产品，支持脱贫地区产业发展</w:t>
            </w:r>
          </w:p>
        </w:tc>
        <w:tc>
          <w:tcPr>
            <w:tcW w:w="3045" w:type="dxa"/>
            <w:tcBorders>
              <w:top w:val="single" w:color="231F20"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财政所、党政办、各村</w:t>
            </w:r>
          </w:p>
        </w:tc>
      </w:tr>
    </w:tbl>
    <w:p>
      <w:pPr>
        <w:spacing w:before="0" w:line="240" w:lineRule="auto"/>
        <w:rPr>
          <w:sz w:val="20"/>
        </w:rPr>
      </w:pPr>
      <w:r>
        <mc:AlternateContent>
          <mc:Choice Requires="wps">
            <w:drawing>
              <wp:anchor distT="0" distB="0" distL="114300" distR="114300" simplePos="0" relativeHeight="251661312" behindDoc="0" locked="0" layoutInCell="1" allowOverlap="1">
                <wp:simplePos x="0" y="0"/>
                <wp:positionH relativeFrom="page">
                  <wp:posOffset>-51435</wp:posOffset>
                </wp:positionH>
                <wp:positionV relativeFrom="page">
                  <wp:posOffset>4814570</wp:posOffset>
                </wp:positionV>
                <wp:extent cx="447675" cy="813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379.1pt;height:64.05pt;width:35.25pt;mso-position-horizontal-relative:page;mso-position-vertical-relative:page;z-index:251661312;mso-width-relative:page;mso-height-relative:page;" filled="f" stroked="f" coordsize="21600,21600" o:gfxdata="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QPTU2wAAAAkBAAAPAAAAAAAAAAEAIAAAACIAAABkcnMvZG93bnJl&#10;di54bWxQSwECFAAUAAAACACHTuJA95YXIsEBAAB9AwAADgAAAAAAAAABACAAAAAqAQAAZHJzL2Uy&#10;b0RvYy54bWxQSwUGAAAAAAYABgBZAQAAXQU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p>
    <w:p>
      <w:pPr>
        <w:spacing w:before="0" w:line="240" w:lineRule="auto"/>
        <w:rPr>
          <w:sz w:val="20"/>
        </w:rPr>
      </w:pPr>
    </w:p>
    <w:p>
      <w:pPr>
        <w:spacing w:before="0" w:line="240" w:lineRule="auto"/>
        <w:rPr>
          <w:sz w:val="20"/>
        </w:rPr>
      </w:pPr>
    </w:p>
    <w:tbl>
      <w:tblPr>
        <w:tblStyle w:val="8"/>
        <w:tblpPr w:leftFromText="180" w:rightFromText="180" w:vertAnchor="text" w:horzAnchor="page" w:tblpXSpec="center" w:tblpY="241"/>
        <w:tblOverlap w:val="never"/>
        <w:tblW w:w="0" w:type="auto"/>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17"/>
        <w:gridCol w:w="1987"/>
        <w:gridCol w:w="8493"/>
        <w:gridCol w:w="3053"/>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60" w:hRule="atLeast"/>
          <w:jc w:val="center"/>
        </w:trPr>
        <w:tc>
          <w:tcPr>
            <w:tcW w:w="3004" w:type="dxa"/>
            <w:gridSpan w:val="2"/>
            <w:tcBorders>
              <w:top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eastAsia="zh-CN"/>
              </w:rPr>
            </w:pPr>
            <w:r>
              <w:rPr>
                <w:rFonts w:hint="eastAsia" w:ascii="仿宋_GB2312" w:hAnsi="仿宋_GB2312" w:eastAsia="仿宋_GB2312" w:cs="仿宋_GB2312"/>
                <w:b/>
                <w:bCs/>
                <w:color w:val="231F20"/>
                <w:sz w:val="32"/>
                <w:szCs w:val="32"/>
                <w:lang w:eastAsia="zh-CN"/>
              </w:rPr>
              <w:t>工作任务</w:t>
            </w: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eastAsia="zh-CN"/>
              </w:rPr>
            </w:pPr>
            <w:r>
              <w:rPr>
                <w:rFonts w:hint="eastAsia" w:ascii="仿宋_GB2312" w:hAnsi="仿宋_GB2312" w:eastAsia="仿宋_GB2312" w:cs="仿宋_GB2312"/>
                <w:b/>
                <w:bCs/>
                <w:color w:val="231F20"/>
                <w:sz w:val="32"/>
                <w:szCs w:val="32"/>
                <w:lang w:eastAsia="zh-CN"/>
              </w:rPr>
              <w:t>推进措施</w:t>
            </w:r>
          </w:p>
        </w:tc>
        <w:tc>
          <w:tcPr>
            <w:tcW w:w="3053" w:type="dxa"/>
            <w:tcBorders>
              <w:top w:val="single" w:color="231F20" w:sz="4" w:space="0"/>
              <w:left w:val="single" w:color="231F20" w:sz="4" w:space="0"/>
              <w:bottom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eastAsia="zh-CN"/>
              </w:rPr>
            </w:pPr>
            <w:r>
              <w:rPr>
                <w:rFonts w:hint="eastAsia" w:ascii="仿宋_GB2312" w:hAnsi="仿宋_GB2312" w:eastAsia="仿宋_GB2312" w:cs="仿宋_GB2312"/>
                <w:b/>
                <w:bCs/>
                <w:color w:val="231F20"/>
                <w:sz w:val="32"/>
                <w:szCs w:val="32"/>
                <w:lang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018" w:hRule="atLeast"/>
          <w:jc w:val="center"/>
        </w:trPr>
        <w:tc>
          <w:tcPr>
            <w:tcW w:w="1017" w:type="dxa"/>
            <w:vMerge w:val="restart"/>
            <w:tcBorders>
              <w:top w:val="single" w:color="231F20" w:sz="4" w:space="0"/>
              <w:right w:val="single" w:color="231F20" w:sz="4" w:space="0"/>
            </w:tcBorders>
            <w:vAlign w:val="center"/>
          </w:tcPr>
          <w:p>
            <w:pPr>
              <w:pStyle w:val="11"/>
              <w:spacing w:line="211" w:lineRule="auto"/>
              <w:ind w:right="-15"/>
              <w:jc w:val="left"/>
              <w:rPr>
                <w:rFonts w:hint="eastAsia" w:ascii="仿宋_GB2312" w:hAnsi="仿宋_GB2312" w:eastAsia="仿宋_GB2312" w:cs="仿宋_GB2312"/>
                <w:color w:val="231F20"/>
                <w:spacing w:val="0"/>
                <w:sz w:val="24"/>
                <w:szCs w:val="24"/>
              </w:rPr>
            </w:pPr>
            <w:r>
              <w:rPr>
                <w:rFonts w:hint="eastAsia" w:ascii="仿宋_GB2312" w:hAnsi="仿宋_GB2312" w:eastAsia="仿宋_GB2312" w:cs="仿宋_GB2312"/>
                <w:color w:val="231F20"/>
                <w:spacing w:val="0"/>
                <w:sz w:val="24"/>
                <w:szCs w:val="24"/>
              </w:rPr>
              <w:t>一、</w:t>
            </w:r>
            <w:r>
              <w:rPr>
                <w:rFonts w:hint="eastAsia" w:ascii="仿宋_GB2312" w:hAnsi="仿宋_GB2312" w:eastAsia="仿宋_GB2312" w:cs="仿宋_GB2312"/>
                <w:color w:val="231F20"/>
                <w:spacing w:val="0"/>
                <w:sz w:val="24"/>
                <w:szCs w:val="24"/>
                <w:lang w:eastAsia="zh-CN"/>
              </w:rPr>
              <w:t>深入开展“抓产业促就业稳增收”提升行动</w:t>
            </w:r>
          </w:p>
          <w:p>
            <w:pPr>
              <w:pStyle w:val="11"/>
              <w:spacing w:before="9" w:line="211" w:lineRule="auto"/>
              <w:ind w:right="113"/>
              <w:jc w:val="center"/>
              <w:rPr>
                <w:rFonts w:hint="eastAsia" w:ascii="仿宋_GB2312" w:hAnsi="仿宋_GB2312" w:eastAsia="仿宋_GB2312" w:cs="仿宋_GB2312"/>
                <w:color w:val="231F20"/>
                <w:sz w:val="24"/>
                <w:szCs w:val="24"/>
              </w:rPr>
            </w:pPr>
          </w:p>
        </w:tc>
        <w:tc>
          <w:tcPr>
            <w:tcW w:w="198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z w:val="24"/>
                <w:szCs w:val="24"/>
                <w:lang w:eastAsia="zh-CN"/>
              </w:rPr>
              <w:t>（五）</w:t>
            </w:r>
          </w:p>
          <w:p>
            <w:pPr>
              <w:pStyle w:val="11"/>
              <w:spacing w:before="9" w:line="211" w:lineRule="auto"/>
              <w:ind w:right="113"/>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z w:val="24"/>
                <w:szCs w:val="24"/>
                <w:lang w:eastAsia="zh-CN"/>
              </w:rPr>
              <w:t>发展新型农村</w:t>
            </w:r>
          </w:p>
          <w:p>
            <w:pPr>
              <w:pStyle w:val="11"/>
              <w:spacing w:before="9" w:line="211" w:lineRule="auto"/>
              <w:ind w:right="113"/>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z w:val="24"/>
                <w:szCs w:val="24"/>
                <w:lang w:eastAsia="zh-CN"/>
              </w:rPr>
              <w:t>集体经济</w:t>
            </w:r>
          </w:p>
          <w:p>
            <w:pPr>
              <w:pStyle w:val="11"/>
              <w:spacing w:before="9" w:line="211" w:lineRule="auto"/>
              <w:ind w:right="113"/>
              <w:jc w:val="center"/>
              <w:rPr>
                <w:rFonts w:hint="eastAsia" w:ascii="仿宋_GB2312" w:hAnsi="仿宋_GB2312" w:eastAsia="仿宋_GB2312" w:cs="仿宋_GB2312"/>
                <w:color w:val="231F20"/>
                <w:sz w:val="21"/>
                <w:szCs w:val="21"/>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15.将发展新型农村集体经济项目纳入巩固拓展脱贫攻坚成果和乡村振兴项目库，通过衔接资金支持脱贫地区农村特别是经济薄弱村培育壮大集体经济</w:t>
            </w:r>
          </w:p>
        </w:tc>
        <w:tc>
          <w:tcPr>
            <w:tcW w:w="3053" w:type="dxa"/>
            <w:tcBorders>
              <w:top w:val="single" w:color="231F20" w:sz="4" w:space="0"/>
              <w:left w:val="single" w:color="231F20" w:sz="4" w:space="0"/>
              <w:bottom w:val="single" w:color="231F20" w:sz="4" w:space="0"/>
            </w:tcBorders>
          </w:tcPr>
          <w:p>
            <w:pPr>
              <w:pStyle w:val="11"/>
              <w:ind w:right="105"/>
              <w:jc w:val="center"/>
              <w:rPr>
                <w:rFonts w:hint="eastAsia" w:ascii="仿宋_GB2312" w:hAnsi="仿宋_GB2312" w:eastAsia="仿宋_GB2312" w:cs="仿宋_GB2312"/>
                <w:color w:val="231F20"/>
                <w:sz w:val="24"/>
                <w:szCs w:val="24"/>
                <w:lang w:val="en-US" w:eastAsia="zh-CN"/>
              </w:rPr>
            </w:pPr>
          </w:p>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党建办、财政所、新农办、农村经济管理服务中心、各村</w:t>
            </w:r>
          </w:p>
          <w:p>
            <w:pPr>
              <w:pStyle w:val="11"/>
              <w:ind w:right="105"/>
              <w:jc w:val="center"/>
              <w:rPr>
                <w:rFonts w:hint="eastAsia" w:ascii="仿宋_GB2312" w:hAnsi="仿宋_GB2312" w:eastAsia="仿宋_GB2312" w:cs="仿宋_GB2312"/>
                <w:color w:val="231F20"/>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768" w:hRule="atLeast"/>
          <w:jc w:val="center"/>
        </w:trPr>
        <w:tc>
          <w:tcPr>
            <w:tcW w:w="1017" w:type="dxa"/>
            <w:vMerge w:val="continue"/>
            <w:tcBorders>
              <w:bottom w:val="single" w:color="auto" w:sz="4" w:space="0"/>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1"/>
                <w:szCs w:val="21"/>
              </w:rPr>
            </w:pPr>
          </w:p>
        </w:tc>
        <w:tc>
          <w:tcPr>
            <w:tcW w:w="1987" w:type="dxa"/>
            <w:vMerge w:val="continue"/>
            <w:tcBorders>
              <w:left w:val="single" w:color="231F20" w:sz="4" w:space="0"/>
              <w:bottom w:val="single" w:color="auto"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1"/>
                <w:szCs w:val="21"/>
              </w:rPr>
            </w:pPr>
          </w:p>
        </w:tc>
        <w:tc>
          <w:tcPr>
            <w:tcW w:w="8493" w:type="dxa"/>
            <w:tcBorders>
              <w:top w:val="single" w:color="auto"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16.发展壮大村级集体经济，积极稳妥推行村党支部领办合作社，不断增强村级组织自保障和服务凝聚群众能力</w:t>
            </w:r>
          </w:p>
        </w:tc>
        <w:tc>
          <w:tcPr>
            <w:tcW w:w="3053"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党建办、新农办、农村经济管理服务中心、各村</w:t>
            </w:r>
          </w:p>
          <w:p>
            <w:pPr>
              <w:pStyle w:val="11"/>
              <w:ind w:right="105"/>
              <w:jc w:val="center"/>
              <w:rPr>
                <w:rFonts w:hint="eastAsia" w:ascii="仿宋_GB2312" w:hAnsi="仿宋_GB2312" w:eastAsia="仿宋_GB2312" w:cs="仿宋_GB2312"/>
                <w:color w:val="231F20"/>
                <w:sz w:val="24"/>
                <w:szCs w:val="24"/>
                <w:lang w:val="en-US"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307" w:hRule="atLeast"/>
          <w:jc w:val="center"/>
        </w:trPr>
        <w:tc>
          <w:tcPr>
            <w:tcW w:w="1017" w:type="dxa"/>
            <w:tcBorders>
              <w:top w:val="single" w:color="auto" w:sz="4" w:space="0"/>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both"/>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both"/>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both"/>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center"/>
              <w:rPr>
                <w:rFonts w:hint="eastAsia" w:ascii="仿宋_GB2312" w:hAnsi="仿宋_GB2312" w:eastAsia="仿宋_GB2312" w:cs="仿宋_GB2312"/>
                <w:color w:val="231F20"/>
                <w:sz w:val="21"/>
                <w:szCs w:val="21"/>
                <w:lang w:eastAsia="zh-CN"/>
              </w:rPr>
            </w:pPr>
            <w:r>
              <w:rPr>
                <w:rFonts w:hint="eastAsia" w:ascii="仿宋_GB2312" w:hAnsi="仿宋_GB2312" w:eastAsia="仿宋_GB2312" w:cs="仿宋_GB2312"/>
                <w:color w:val="231F20"/>
                <w:spacing w:val="0"/>
                <w:sz w:val="24"/>
                <w:szCs w:val="24"/>
                <w:lang w:eastAsia="zh-CN"/>
              </w:rPr>
              <w:t>二、坚决守住不发生规模性返贫底线</w:t>
            </w:r>
          </w:p>
        </w:tc>
        <w:tc>
          <w:tcPr>
            <w:tcW w:w="1987" w:type="dxa"/>
            <w:tcBorders>
              <w:top w:val="single" w:color="auto"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z w:val="24"/>
                <w:szCs w:val="24"/>
                <w:lang w:eastAsia="zh-CN"/>
              </w:rPr>
              <w:t>（六）</w:t>
            </w:r>
          </w:p>
          <w:p>
            <w:pPr>
              <w:pStyle w:val="11"/>
              <w:spacing w:before="9" w:line="211" w:lineRule="auto"/>
              <w:ind w:right="113"/>
              <w:jc w:val="center"/>
              <w:rPr>
                <w:rFonts w:hint="eastAsia" w:ascii="仿宋_GB2312" w:hAnsi="仿宋_GB2312" w:eastAsia="仿宋_GB2312" w:cs="仿宋_GB2312"/>
                <w:color w:val="231F20"/>
                <w:sz w:val="21"/>
                <w:szCs w:val="21"/>
                <w:lang w:eastAsia="zh-CN"/>
              </w:rPr>
            </w:pPr>
            <w:r>
              <w:rPr>
                <w:rFonts w:hint="eastAsia" w:ascii="仿宋_GB2312" w:hAnsi="仿宋_GB2312" w:eastAsia="仿宋_GB2312" w:cs="仿宋_GB2312"/>
                <w:color w:val="231F20"/>
                <w:sz w:val="24"/>
                <w:szCs w:val="24"/>
                <w:lang w:eastAsia="zh-CN"/>
              </w:rPr>
              <w:t>健全完善防止返贫动态监测和帮扶机制</w:t>
            </w:r>
          </w:p>
        </w:tc>
        <w:tc>
          <w:tcPr>
            <w:tcW w:w="8493" w:type="dxa"/>
            <w:tcBorders>
              <w:top w:val="single" w:color="auto"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p>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17.建立防范因灾返贫致贫长效机制。及时调整确定2023年全县防止返贫监测收入指导线。充分发挥部门沟通协调机制作用，定期开展部门间信息共享和数据比对。常态化开展日常排查、集中排查和部门筛查预警。及时将存在返贫致贫风险的农户识别纳入监测对象，对有劳动能力、有意愿的优先落实开发式帮扶措施，对无劳动能力的强化综合保障，确保稳定消除风险，防止出现整村整乡返贫现象</w:t>
            </w:r>
          </w:p>
        </w:tc>
        <w:tc>
          <w:tcPr>
            <w:tcW w:w="3053" w:type="dxa"/>
            <w:tcBorders>
              <w:top w:val="single" w:color="231F20" w:sz="4" w:space="0"/>
              <w:left w:val="single" w:color="231F20" w:sz="4" w:space="0"/>
            </w:tcBorders>
            <w:vAlign w:val="center"/>
          </w:tcPr>
          <w:p>
            <w:pPr>
              <w:pStyle w:val="11"/>
              <w:ind w:right="105"/>
              <w:jc w:val="both"/>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中小学、民政办、财政所、人社所、乡建站、水利所、新农办、畜牧站、合管办、石道河卫生院、扶贫办、安监站、农村经济管理服务中心、各村</w:t>
            </w:r>
          </w:p>
        </w:tc>
      </w:tr>
    </w:tbl>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tbl>
      <w:tblPr>
        <w:tblStyle w:val="8"/>
        <w:tblW w:w="0" w:type="auto"/>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07"/>
        <w:gridCol w:w="2017"/>
        <w:gridCol w:w="8493"/>
        <w:gridCol w:w="3033"/>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cantSplit/>
          <w:trHeight w:val="996" w:hRule="atLeast"/>
          <w:jc w:val="center"/>
        </w:trPr>
        <w:tc>
          <w:tcPr>
            <w:tcW w:w="3024" w:type="dxa"/>
            <w:gridSpan w:val="2"/>
            <w:tcBorders>
              <w:top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b/>
                <w:bCs/>
                <w:color w:val="231F20"/>
                <w:sz w:val="32"/>
                <w:szCs w:val="32"/>
                <w:lang w:val="zh-CN" w:eastAsia="zh-CN" w:bidi="zh-CN"/>
              </w:rPr>
            </w:pPr>
            <w:r>
              <w:rPr>
                <w:rFonts w:hint="eastAsia" w:ascii="仿宋_GB2312" w:hAnsi="仿宋_GB2312" w:eastAsia="仿宋_GB2312" w:cs="仿宋_GB2312"/>
                <w:b/>
                <w:bCs/>
                <w:color w:val="231F20"/>
                <w:sz w:val="32"/>
                <w:szCs w:val="32"/>
              </w:rPr>
              <w:t>工作任务</w:t>
            </w: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b/>
                <w:bCs/>
                <w:color w:val="231F20"/>
                <w:sz w:val="32"/>
                <w:szCs w:val="32"/>
                <w:lang w:val="zh-CN" w:eastAsia="zh-CN" w:bidi="zh-CN"/>
              </w:rPr>
            </w:pPr>
            <w:r>
              <w:rPr>
                <w:rFonts w:hint="eastAsia" w:ascii="仿宋_GB2312" w:hAnsi="仿宋_GB2312" w:eastAsia="仿宋_GB2312" w:cs="仿宋_GB2312"/>
                <w:b/>
                <w:bCs/>
                <w:color w:val="231F20"/>
                <w:sz w:val="32"/>
                <w:szCs w:val="32"/>
              </w:rPr>
              <w:t>推进措施</w:t>
            </w:r>
          </w:p>
        </w:tc>
        <w:tc>
          <w:tcPr>
            <w:tcW w:w="3033" w:type="dxa"/>
            <w:tcBorders>
              <w:top w:val="single" w:color="231F20" w:sz="4" w:space="0"/>
              <w:left w:val="single" w:color="231F20" w:sz="4" w:space="0"/>
              <w:bottom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b/>
                <w:bCs/>
                <w:color w:val="231F20"/>
                <w:sz w:val="32"/>
                <w:szCs w:val="32"/>
                <w:lang w:val="zh-CN" w:eastAsia="zh-CN" w:bidi="zh-CN"/>
              </w:rPr>
            </w:pPr>
            <w:r>
              <w:rPr>
                <w:rFonts w:hint="eastAsia" w:ascii="仿宋_GB2312" w:hAnsi="仿宋_GB2312" w:eastAsia="仿宋_GB2312" w:cs="仿宋_GB2312"/>
                <w:b/>
                <w:bCs/>
                <w:color w:val="231F20"/>
                <w:sz w:val="32"/>
                <w:szCs w:val="32"/>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cantSplit/>
          <w:trHeight w:val="1217" w:hRule="atLeast"/>
          <w:jc w:val="center"/>
        </w:trPr>
        <w:tc>
          <w:tcPr>
            <w:tcW w:w="1007" w:type="dxa"/>
            <w:vMerge w:val="restart"/>
            <w:tcBorders>
              <w:top w:val="single" w:color="231F20" w:sz="4" w:space="0"/>
              <w:right w:val="single" w:color="231F20" w:sz="4" w:space="0"/>
            </w:tcBorders>
            <w:vAlign w:val="center"/>
          </w:tcPr>
          <w:p>
            <w:pPr>
              <w:pStyle w:val="11"/>
              <w:spacing w:before="9" w:line="211" w:lineRule="auto"/>
              <w:ind w:right="113"/>
              <w:jc w:val="both"/>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center"/>
              <w:rPr>
                <w:rFonts w:hint="eastAsia" w:ascii="仿宋_GB2312" w:hAnsi="仿宋_GB2312" w:eastAsia="仿宋_GB2312" w:cs="仿宋_GB2312"/>
                <w:color w:val="231F20"/>
                <w:spacing w:val="0"/>
                <w:sz w:val="24"/>
                <w:szCs w:val="24"/>
                <w:lang w:eastAsia="zh-CN"/>
              </w:rPr>
            </w:pPr>
            <w:r>
              <w:rPr>
                <w:rFonts w:hint="eastAsia" w:ascii="仿宋_GB2312" w:hAnsi="仿宋_GB2312" w:eastAsia="仿宋_GB2312" w:cs="仿宋_GB2312"/>
                <w:color w:val="231F20"/>
                <w:spacing w:val="0"/>
                <w:sz w:val="24"/>
                <w:szCs w:val="24"/>
                <w:lang w:eastAsia="zh-CN"/>
              </w:rPr>
              <w:t>二、坚决守住不发生规模性返贫底线</w:t>
            </w:r>
          </w:p>
          <w:p>
            <w:pPr>
              <w:pStyle w:val="11"/>
              <w:spacing w:before="9" w:line="211" w:lineRule="auto"/>
              <w:ind w:right="113"/>
              <w:jc w:val="center"/>
              <w:rPr>
                <w:rFonts w:hint="eastAsia" w:ascii="仿宋_GB2312" w:hAnsi="仿宋_GB2312" w:eastAsia="仿宋_GB2312" w:cs="仿宋_GB2312"/>
                <w:color w:val="231F20"/>
                <w:sz w:val="24"/>
                <w:szCs w:val="24"/>
              </w:rPr>
            </w:pPr>
          </w:p>
        </w:tc>
        <w:tc>
          <w:tcPr>
            <w:tcW w:w="201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r>
              <w:rPr>
                <w:rFonts w:hint="eastAsia" w:ascii="仿宋_GB2312" w:hAnsi="仿宋_GB2312" w:eastAsia="仿宋_GB2312" w:cs="仿宋_GB2312"/>
                <w:color w:val="231F20"/>
                <w:sz w:val="24"/>
                <w:szCs w:val="24"/>
              </w:rPr>
              <w:t>（</w:t>
            </w:r>
            <w:r>
              <w:rPr>
                <w:rFonts w:hint="eastAsia" w:ascii="仿宋_GB2312" w:hAnsi="仿宋_GB2312" w:eastAsia="仿宋_GB2312" w:cs="仿宋_GB2312"/>
                <w:color w:val="231F20"/>
                <w:sz w:val="24"/>
                <w:szCs w:val="24"/>
                <w:lang w:eastAsia="zh-CN"/>
              </w:rPr>
              <w:t>七</w:t>
            </w:r>
            <w:r>
              <w:rPr>
                <w:rFonts w:hint="eastAsia" w:ascii="仿宋_GB2312" w:hAnsi="仿宋_GB2312" w:eastAsia="仿宋_GB2312" w:cs="仿宋_GB2312"/>
                <w:color w:val="231F20"/>
                <w:sz w:val="24"/>
                <w:szCs w:val="24"/>
              </w:rPr>
              <w:t>）</w:t>
            </w:r>
          </w:p>
          <w:p>
            <w:pPr>
              <w:pStyle w:val="11"/>
              <w:spacing w:before="9" w:line="211" w:lineRule="auto"/>
              <w:ind w:left="0" w:leftChars="0" w:right="113" w:rightChars="0"/>
              <w:jc w:val="center"/>
              <w:rPr>
                <w:rFonts w:hint="eastAsia" w:ascii="仿宋_GB2312" w:hAnsi="仿宋_GB2312" w:eastAsia="仿宋_GB2312" w:cs="仿宋_GB2312"/>
                <w:color w:val="231F20"/>
                <w:sz w:val="24"/>
                <w:szCs w:val="24"/>
                <w:lang w:val="zh-CN" w:eastAsia="zh-CN" w:bidi="zh-CN"/>
              </w:rPr>
            </w:pPr>
            <w:r>
              <w:rPr>
                <w:rFonts w:hint="eastAsia" w:ascii="仿宋_GB2312" w:hAnsi="仿宋_GB2312" w:eastAsia="仿宋_GB2312" w:cs="仿宋_GB2312"/>
                <w:color w:val="231F20"/>
                <w:sz w:val="24"/>
                <w:szCs w:val="24"/>
                <w:lang w:val="zh-CN" w:eastAsia="zh-CN" w:bidi="zh-CN"/>
              </w:rPr>
              <w:t>巩固提升“三保障”和饮水安全保障水平</w:t>
            </w:r>
          </w:p>
          <w:p>
            <w:pPr>
              <w:pStyle w:val="11"/>
              <w:spacing w:before="9" w:line="211" w:lineRule="auto"/>
              <w:ind w:left="0" w:leftChars="0" w:right="113" w:rightChars="0"/>
              <w:jc w:val="center"/>
              <w:rPr>
                <w:rFonts w:hint="eastAsia" w:ascii="仿宋_GB2312" w:hAnsi="仿宋_GB2312" w:eastAsia="仿宋_GB2312" w:cs="仿宋_GB2312"/>
                <w:color w:val="231F20"/>
                <w:sz w:val="24"/>
                <w:szCs w:val="24"/>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18.开展“三保障”和饮水安全保障摸排整改提升专项行动，集中排查解决短板弱项和问题隐患</w:t>
            </w:r>
          </w:p>
        </w:tc>
        <w:tc>
          <w:tcPr>
            <w:tcW w:w="3033" w:type="dxa"/>
            <w:tcBorders>
              <w:top w:val="single" w:color="231F20" w:sz="4" w:space="0"/>
              <w:left w:val="single" w:color="231F20" w:sz="4" w:space="0"/>
              <w:bottom w:val="single" w:color="231F20" w:sz="4" w:space="0"/>
            </w:tcBorders>
            <w:vAlign w:val="center"/>
          </w:tcPr>
          <w:p>
            <w:pPr>
              <w:pStyle w:val="11"/>
              <w:ind w:right="105"/>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en-US" w:eastAsia="zh-CN"/>
              </w:rPr>
              <w:t>中小学、乡建站、水利所、石道河卫生院、合管办、扶贫办、新农办、各村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cantSplit/>
          <w:trHeight w:val="1991" w:hRule="atLeast"/>
          <w:jc w:val="center"/>
        </w:trPr>
        <w:tc>
          <w:tcPr>
            <w:tcW w:w="1007"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p>
        </w:tc>
        <w:tc>
          <w:tcPr>
            <w:tcW w:w="2017"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19.持续巩固拓展控辍保学成果，落实联控联保责任机制，常态化开展数据核查，强化台账管理，确保具有学习能力的适龄儿童少年全部接受义务教育。全面落实义务教育学生资助政策，对符合条件的学生在春、秋两个学期发放生活费补助，切实做到家庭经济困难学生应助尽助</w:t>
            </w:r>
          </w:p>
        </w:tc>
        <w:tc>
          <w:tcPr>
            <w:tcW w:w="3033"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中小学、各村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cantSplit/>
          <w:trHeight w:val="1880" w:hRule="atLeast"/>
          <w:jc w:val="center"/>
        </w:trPr>
        <w:tc>
          <w:tcPr>
            <w:tcW w:w="1007"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p>
        </w:tc>
        <w:tc>
          <w:tcPr>
            <w:tcW w:w="2017" w:type="dxa"/>
            <w:vMerge w:val="continue"/>
            <w:tcBorders>
              <w:left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color w:val="231F20"/>
                <w:sz w:val="24"/>
                <w:szCs w:val="24"/>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20.强化县域重大疾病救治管理，做好30种大病住院患者规范化诊疗。持续开展</w:t>
            </w:r>
            <w:r>
              <w:rPr>
                <w:rFonts w:hint="eastAsia" w:ascii="仿宋_GB2312" w:hAnsi="仿宋_GB2312" w:eastAsia="仿宋_GB2312" w:cs="仿宋_GB2312"/>
                <w:b w:val="0"/>
                <w:bCs w:val="0"/>
                <w:snapToGrid/>
                <w:color w:val="231F20"/>
                <w:kern w:val="0"/>
                <w:sz w:val="24"/>
                <w:szCs w:val="24"/>
                <w:highlight w:val="none"/>
                <w:lang w:val="zh-CN" w:eastAsia="zh-CN" w:bidi="zh-CN"/>
              </w:rPr>
              <w:t>脱贫人口</w:t>
            </w:r>
            <w:r>
              <w:rPr>
                <w:rFonts w:hint="eastAsia" w:ascii="仿宋_GB2312" w:hAnsi="仿宋_GB2312" w:eastAsia="仿宋_GB2312" w:cs="仿宋_GB2312"/>
                <w:b w:val="0"/>
                <w:bCs w:val="0"/>
                <w:snapToGrid/>
                <w:color w:val="231F20"/>
                <w:kern w:val="0"/>
                <w:sz w:val="24"/>
                <w:szCs w:val="24"/>
                <w:highlight w:val="none"/>
                <w:lang w:val="en-US" w:eastAsia="zh-CN" w:bidi="zh-CN"/>
              </w:rPr>
              <w:t>家庭医生签约服务，对农村特困人员、低保对象、返贫致贫人口和易返贫致贫人口执行县域内住院“先诊疗、后付费”政策。强化乡村医疗卫生机构和人员变化监测，保持“空白点”动态清零</w:t>
            </w:r>
          </w:p>
        </w:tc>
        <w:tc>
          <w:tcPr>
            <w:tcW w:w="3033"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石道河卫生院、各村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cantSplit/>
          <w:trHeight w:val="1570" w:hRule="atLeast"/>
          <w:jc w:val="center"/>
        </w:trPr>
        <w:tc>
          <w:tcPr>
            <w:tcW w:w="1007"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p>
        </w:tc>
        <w:tc>
          <w:tcPr>
            <w:tcW w:w="2017" w:type="dxa"/>
            <w:vMerge w:val="continue"/>
            <w:tcBorders>
              <w:left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color w:val="231F20"/>
                <w:sz w:val="24"/>
                <w:szCs w:val="24"/>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21.继续优化落实脱贫人口医保倾斜政策，明确分类参保资助标准，实行参保台账管理，确保脱贫人口应保尽保。将全部城乡居民纳入监测范围，对稳定脱贫人口、脱贫不稳定人口、边缘易致贫人口和突发严重困难人口四类人员的参保、缴费、待遇报销、个人大额自付情况每月开展一次数据统计，每季度完成一次系统数据录入填报</w:t>
            </w:r>
          </w:p>
        </w:tc>
        <w:tc>
          <w:tcPr>
            <w:tcW w:w="3033"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合管办、扶贫办、各村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cantSplit/>
          <w:trHeight w:val="1025" w:hRule="atLeast"/>
          <w:jc w:val="center"/>
        </w:trPr>
        <w:tc>
          <w:tcPr>
            <w:tcW w:w="1007"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p>
        </w:tc>
        <w:tc>
          <w:tcPr>
            <w:tcW w:w="2017" w:type="dxa"/>
            <w:vMerge w:val="continue"/>
            <w:tcBorders>
              <w:left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color w:val="231F20"/>
                <w:sz w:val="24"/>
                <w:szCs w:val="24"/>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22.开展农村低收入群体住房安全保障动态监测，对鉴定或评定为C级、D级危房的，根据农户意愿，采取危房改造或其他有效方式，保障农村低收入群体等重点对象住房安全。列入年度农村危房改造计划的，10月31日前完工</w:t>
            </w:r>
          </w:p>
        </w:tc>
        <w:tc>
          <w:tcPr>
            <w:tcW w:w="3033"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乡建站、各村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cantSplit/>
          <w:trHeight w:val="1156" w:hRule="atLeast"/>
          <w:jc w:val="center"/>
        </w:trPr>
        <w:tc>
          <w:tcPr>
            <w:tcW w:w="1007"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p>
        </w:tc>
        <w:tc>
          <w:tcPr>
            <w:tcW w:w="2017" w:type="dxa"/>
            <w:vMerge w:val="continue"/>
            <w:tcBorders>
              <w:left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color w:val="231F20"/>
                <w:sz w:val="24"/>
                <w:szCs w:val="24"/>
              </w:rPr>
            </w:pP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23.进一步提升农村供水保障水平，新增24小时供水工程75处，惠及3.702万农村居民，全县24小时供水工程占比达到35%。强化农村供水动态监测，做到问题早发现、早解决，保持动态清零</w:t>
            </w:r>
          </w:p>
        </w:tc>
        <w:tc>
          <w:tcPr>
            <w:tcW w:w="3033" w:type="dxa"/>
            <w:tcBorders>
              <w:top w:val="single" w:color="231F20"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水利所、各村</w:t>
            </w:r>
          </w:p>
        </w:tc>
      </w:tr>
    </w:tbl>
    <w:p>
      <w:pPr>
        <w:spacing w:before="0" w:line="240" w:lineRule="auto"/>
        <w:rPr>
          <w:sz w:val="20"/>
        </w:rPr>
      </w:pPr>
    </w:p>
    <w:p>
      <w:pPr>
        <w:spacing w:before="0" w:line="240" w:lineRule="auto"/>
        <w:rPr>
          <w:sz w:val="20"/>
        </w:rPr>
      </w:pPr>
    </w:p>
    <w:p>
      <w:pPr>
        <w:spacing w:before="0" w:line="240" w:lineRule="auto"/>
        <w:rPr>
          <w:sz w:val="20"/>
        </w:rPr>
      </w:pPr>
    </w:p>
    <w:tbl>
      <w:tblPr>
        <w:tblStyle w:val="8"/>
        <w:tblpPr w:leftFromText="180" w:rightFromText="180" w:vertAnchor="page" w:horzAnchor="page" w:tblpX="1083" w:tblpY="903"/>
        <w:tblOverlap w:val="never"/>
        <w:tblW w:w="14580" w:type="dxa"/>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59"/>
        <w:gridCol w:w="2027"/>
        <w:gridCol w:w="8503"/>
        <w:gridCol w:w="2991"/>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21" w:hRule="atLeast"/>
          <w:jc w:val="center"/>
        </w:trPr>
        <w:tc>
          <w:tcPr>
            <w:tcW w:w="3086" w:type="dxa"/>
            <w:gridSpan w:val="2"/>
            <w:tcBorders>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rPr>
            </w:pPr>
            <w:r>
              <w:rPr>
                <w:rFonts w:hint="eastAsia" w:ascii="仿宋_GB2312" w:hAnsi="仿宋_GB2312" w:eastAsia="仿宋_GB2312" w:cs="仿宋_GB2312"/>
                <w:b/>
                <w:bCs/>
                <w:color w:val="231F20"/>
                <w:sz w:val="32"/>
                <w:szCs w:val="32"/>
              </w:rPr>
              <w:t>工作任务</w:t>
            </w:r>
          </w:p>
        </w:tc>
        <w:tc>
          <w:tcPr>
            <w:tcW w:w="8503" w:type="dxa"/>
            <w:tcBorders>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rPr>
            </w:pPr>
            <w:r>
              <w:rPr>
                <w:rFonts w:hint="eastAsia" w:ascii="仿宋_GB2312" w:hAnsi="仿宋_GB2312" w:eastAsia="仿宋_GB2312" w:cs="仿宋_GB2312"/>
                <w:b/>
                <w:bCs/>
                <w:color w:val="231F20"/>
                <w:sz w:val="32"/>
                <w:szCs w:val="32"/>
              </w:rPr>
              <w:t>推进措施</w:t>
            </w:r>
          </w:p>
        </w:tc>
        <w:tc>
          <w:tcPr>
            <w:tcW w:w="2991" w:type="dxa"/>
            <w:tcBorders>
              <w:left w:val="single" w:color="231F20" w:sz="4" w:space="0"/>
              <w:bottom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rPr>
            </w:pPr>
            <w:r>
              <w:rPr>
                <w:rFonts w:hint="eastAsia" w:ascii="仿宋_GB2312" w:hAnsi="仿宋_GB2312" w:eastAsia="仿宋_GB2312" w:cs="仿宋_GB2312"/>
                <w:b/>
                <w:bCs/>
                <w:color w:val="231F20"/>
                <w:sz w:val="32"/>
                <w:szCs w:val="32"/>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167" w:hRule="atLeast"/>
          <w:jc w:val="center"/>
        </w:trPr>
        <w:tc>
          <w:tcPr>
            <w:tcW w:w="1059" w:type="dxa"/>
            <w:vMerge w:val="restart"/>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center"/>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center"/>
              <w:rPr>
                <w:rFonts w:hint="eastAsia" w:ascii="仿宋_GB2312" w:hAnsi="仿宋_GB2312" w:eastAsia="仿宋_GB2312" w:cs="仿宋_GB2312"/>
                <w:color w:val="231F20"/>
                <w:spacing w:val="0"/>
                <w:sz w:val="24"/>
                <w:szCs w:val="24"/>
                <w:lang w:eastAsia="zh-CN"/>
              </w:rPr>
            </w:pPr>
            <w:r>
              <w:rPr>
                <w:rFonts w:hint="eastAsia" w:ascii="仿宋_GB2312" w:hAnsi="仿宋_GB2312" w:eastAsia="仿宋_GB2312" w:cs="仿宋_GB2312"/>
                <w:color w:val="231F20"/>
                <w:spacing w:val="0"/>
                <w:sz w:val="24"/>
                <w:szCs w:val="24"/>
                <w:lang w:eastAsia="zh-CN"/>
              </w:rPr>
              <w:t>二、坚决守住不发生规模性返贫底线</w:t>
            </w:r>
          </w:p>
          <w:p>
            <w:pPr>
              <w:pStyle w:val="11"/>
              <w:spacing w:before="9" w:line="211" w:lineRule="auto"/>
              <w:ind w:right="113"/>
              <w:jc w:val="both"/>
              <w:rPr>
                <w:rFonts w:hint="eastAsia" w:ascii="仿宋_GB2312" w:hAnsi="仿宋_GB2312" w:eastAsia="仿宋_GB2312" w:cs="仿宋_GB2312"/>
                <w:color w:val="231F20"/>
                <w:sz w:val="24"/>
                <w:szCs w:val="24"/>
              </w:rPr>
            </w:pPr>
          </w:p>
        </w:tc>
        <w:tc>
          <w:tcPr>
            <w:tcW w:w="202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both"/>
              <w:rPr>
                <w:rFonts w:hint="eastAsia" w:ascii="仿宋_GB2312" w:hAnsi="仿宋_GB2312" w:eastAsia="仿宋_GB2312" w:cs="仿宋_GB2312"/>
                <w:color w:val="231F20"/>
                <w:sz w:val="24"/>
                <w:szCs w:val="24"/>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w:t>
            </w:r>
            <w:r>
              <w:rPr>
                <w:rFonts w:hint="eastAsia" w:ascii="仿宋_GB2312" w:hAnsi="仿宋_GB2312" w:eastAsia="仿宋_GB2312" w:cs="仿宋_GB2312"/>
                <w:color w:val="231F20"/>
                <w:sz w:val="24"/>
                <w:szCs w:val="24"/>
                <w:lang w:val="en-US" w:eastAsia="zh-CN"/>
              </w:rPr>
              <w:t>八</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推进农村低收入人口常态化帮扶</w:t>
            </w:r>
          </w:p>
          <w:p>
            <w:pPr>
              <w:pStyle w:val="11"/>
              <w:spacing w:before="9" w:line="211" w:lineRule="auto"/>
              <w:ind w:left="0" w:leftChars="0" w:right="113" w:rightChars="0" w:firstLine="240" w:firstLineChars="100"/>
              <w:jc w:val="center"/>
              <w:rPr>
                <w:rFonts w:hint="eastAsia" w:ascii="仿宋_GB2312" w:hAnsi="仿宋_GB2312" w:eastAsia="仿宋_GB2312" w:cs="仿宋_GB2312"/>
                <w:color w:val="231F20"/>
                <w:sz w:val="24"/>
                <w:szCs w:val="24"/>
              </w:rPr>
            </w:pPr>
          </w:p>
        </w:tc>
        <w:tc>
          <w:tcPr>
            <w:tcW w:w="8503" w:type="dxa"/>
            <w:tcBorders>
              <w:top w:val="single" w:color="231F20"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24.建立健全低收入人口帮扶机制，强化省市县三级部门间低收入人口信息比对，及时将符合条件的农村低收入人口纳入基本生活救助范围，落实省定最低指导线标准制度。全面落实残疾人“两项补贴”政策。</w:t>
            </w:r>
          </w:p>
        </w:tc>
        <w:tc>
          <w:tcPr>
            <w:tcW w:w="2991"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民政办、残联、各村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22" w:hRule="atLeast"/>
          <w:jc w:val="center"/>
        </w:trPr>
        <w:tc>
          <w:tcPr>
            <w:tcW w:w="1059"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rPr>
            </w:pPr>
          </w:p>
        </w:tc>
        <w:tc>
          <w:tcPr>
            <w:tcW w:w="2027"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rPr>
            </w:pPr>
          </w:p>
        </w:tc>
        <w:tc>
          <w:tcPr>
            <w:tcW w:w="8503" w:type="dxa"/>
            <w:tcBorders>
              <w:top w:val="single" w:color="auto"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25.强化困难群体数据校验，为符合参加城乡居民养老保险、城乡居民基本医疗保险的低保对象、特困人员、脱贫人口、返贫致贫人口、重度残疾人等代缴保费并将参保工作纳入年内考核。</w:t>
            </w:r>
          </w:p>
        </w:tc>
        <w:tc>
          <w:tcPr>
            <w:tcW w:w="2991" w:type="dxa"/>
            <w:tcBorders>
              <w:top w:val="single" w:color="231F20" w:sz="4" w:space="0"/>
              <w:left w:val="single" w:color="231F20" w:sz="4" w:space="0"/>
              <w:bottom w:val="single" w:color="231F20" w:sz="4" w:space="0"/>
            </w:tcBorders>
            <w:vAlign w:val="center"/>
          </w:tcPr>
          <w:p>
            <w:pPr>
              <w:pStyle w:val="11"/>
              <w:ind w:right="105" w:firstLine="480" w:firstLineChars="200"/>
              <w:jc w:val="both"/>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党建办、人社所、合管办、各村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559" w:hRule="atLeast"/>
          <w:jc w:val="center"/>
        </w:trPr>
        <w:tc>
          <w:tcPr>
            <w:tcW w:w="1059" w:type="dxa"/>
            <w:vMerge w:val="continue"/>
            <w:tcBorders>
              <w:bottom w:val="single" w:color="auto" w:sz="4" w:space="0"/>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rPr>
            </w:pPr>
          </w:p>
        </w:tc>
        <w:tc>
          <w:tcPr>
            <w:tcW w:w="2027" w:type="dxa"/>
            <w:vMerge w:val="continue"/>
            <w:tcBorders>
              <w:left w:val="single" w:color="231F20" w:sz="4" w:space="0"/>
              <w:right w:val="single" w:color="231F20" w:sz="4" w:space="0"/>
            </w:tcBorders>
            <w:vAlign w:val="center"/>
          </w:tcPr>
          <w:p>
            <w:pPr>
              <w:pStyle w:val="11"/>
              <w:spacing w:before="9" w:line="211" w:lineRule="auto"/>
              <w:ind w:left="0" w:leftChars="0" w:right="113" w:rightChars="0" w:firstLine="240" w:firstLineChars="100"/>
              <w:jc w:val="center"/>
              <w:rPr>
                <w:rFonts w:hint="eastAsia" w:ascii="仿宋_GB2312" w:hAnsi="仿宋_GB2312" w:eastAsia="仿宋_GB2312" w:cs="仿宋_GB2312"/>
                <w:color w:val="231F20"/>
                <w:sz w:val="24"/>
                <w:szCs w:val="24"/>
              </w:rPr>
            </w:pP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26.</w:t>
            </w:r>
            <w:r>
              <w:rPr>
                <w:rFonts w:hint="eastAsia" w:ascii="仿宋_GB2312" w:hAnsi="仿宋_GB2312" w:eastAsia="仿宋_GB2312" w:cs="仿宋_GB2312"/>
                <w:b w:val="0"/>
                <w:bCs w:val="0"/>
                <w:snapToGrid/>
                <w:color w:val="231F20"/>
                <w:kern w:val="0"/>
                <w:sz w:val="24"/>
                <w:szCs w:val="24"/>
                <w:highlight w:val="none"/>
                <w:lang w:val="zh-CN" w:eastAsia="zh-CN" w:bidi="zh-CN"/>
              </w:rPr>
              <w:t>实施农村残疾人“智志双扶”工程，开展金融助残服务，</w:t>
            </w:r>
            <w:r>
              <w:rPr>
                <w:rFonts w:hint="eastAsia" w:ascii="仿宋_GB2312" w:hAnsi="仿宋_GB2312" w:eastAsia="仿宋_GB2312" w:cs="仿宋_GB2312"/>
                <w:b w:val="0"/>
                <w:bCs w:val="0"/>
                <w:snapToGrid/>
                <w:color w:val="231F20"/>
                <w:kern w:val="0"/>
                <w:sz w:val="24"/>
                <w:szCs w:val="24"/>
                <w:highlight w:val="none"/>
                <w:lang w:val="en-US" w:eastAsia="zh-CN" w:bidi="zh-CN"/>
              </w:rPr>
              <w:t>积极组织农村残疾人和</w:t>
            </w:r>
            <w:r>
              <w:rPr>
                <w:rFonts w:hint="eastAsia" w:ascii="仿宋_GB2312" w:hAnsi="仿宋_GB2312" w:eastAsia="仿宋_GB2312" w:cs="仿宋_GB2312"/>
                <w:b w:val="0"/>
                <w:bCs w:val="0"/>
                <w:snapToGrid/>
                <w:color w:val="231F20"/>
                <w:kern w:val="0"/>
                <w:sz w:val="24"/>
                <w:szCs w:val="24"/>
                <w:highlight w:val="none"/>
                <w:lang w:val="zh-CN" w:eastAsia="zh-CN" w:bidi="zh-CN"/>
              </w:rPr>
              <w:t>困难残疾人开展实用技术培训</w:t>
            </w:r>
            <w:r>
              <w:rPr>
                <w:rFonts w:hint="eastAsia" w:ascii="仿宋_GB2312" w:hAnsi="仿宋_GB2312" w:eastAsia="仿宋_GB2312" w:cs="仿宋_GB2312"/>
                <w:b w:val="0"/>
                <w:bCs w:val="0"/>
                <w:snapToGrid/>
                <w:color w:val="231F20"/>
                <w:kern w:val="0"/>
                <w:sz w:val="24"/>
                <w:szCs w:val="24"/>
                <w:highlight w:val="none"/>
                <w:lang w:val="en-US" w:eastAsia="zh-CN" w:bidi="zh-CN"/>
              </w:rPr>
              <w:t>和生产发展</w:t>
            </w:r>
            <w:r>
              <w:rPr>
                <w:rFonts w:hint="eastAsia" w:ascii="仿宋_GB2312" w:hAnsi="仿宋_GB2312" w:eastAsia="仿宋_GB2312" w:cs="仿宋_GB2312"/>
                <w:b w:val="0"/>
                <w:bCs w:val="0"/>
                <w:snapToGrid/>
                <w:color w:val="231F20"/>
                <w:kern w:val="0"/>
                <w:sz w:val="24"/>
                <w:szCs w:val="24"/>
                <w:highlight w:val="none"/>
                <w:lang w:val="zh-CN" w:eastAsia="zh-CN" w:bidi="zh-CN"/>
              </w:rPr>
              <w:t>，农村残疾人就业帮扶基地稳定在</w:t>
            </w:r>
            <w:r>
              <w:rPr>
                <w:rFonts w:hint="eastAsia" w:ascii="仿宋_GB2312" w:hAnsi="仿宋_GB2312" w:eastAsia="仿宋_GB2312" w:cs="仿宋_GB2312"/>
                <w:b w:val="0"/>
                <w:bCs w:val="0"/>
                <w:snapToGrid/>
                <w:color w:val="231F20"/>
                <w:kern w:val="0"/>
                <w:sz w:val="24"/>
                <w:szCs w:val="24"/>
                <w:highlight w:val="none"/>
                <w:lang w:val="en-US" w:eastAsia="zh-CN" w:bidi="zh-CN"/>
              </w:rPr>
              <w:t>1</w:t>
            </w:r>
            <w:r>
              <w:rPr>
                <w:rFonts w:hint="eastAsia" w:ascii="仿宋_GB2312" w:hAnsi="仿宋_GB2312" w:eastAsia="仿宋_GB2312" w:cs="仿宋_GB2312"/>
                <w:b w:val="0"/>
                <w:bCs w:val="0"/>
                <w:snapToGrid/>
                <w:color w:val="231F20"/>
                <w:kern w:val="0"/>
                <w:sz w:val="24"/>
                <w:szCs w:val="24"/>
                <w:highlight w:val="none"/>
                <w:lang w:val="zh-CN" w:eastAsia="zh-CN" w:bidi="zh-CN"/>
              </w:rPr>
              <w:t>个。实施精准康复服务行动。</w:t>
            </w:r>
          </w:p>
        </w:tc>
        <w:tc>
          <w:tcPr>
            <w:tcW w:w="2991"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镇残联、各村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30" w:hRule="atLeast"/>
          <w:jc w:val="center"/>
        </w:trPr>
        <w:tc>
          <w:tcPr>
            <w:tcW w:w="1059" w:type="dxa"/>
            <w:vMerge w:val="restart"/>
            <w:tcBorders>
              <w:top w:val="single" w:color="auto" w:sz="4" w:space="0"/>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eastAsia="zh-CN"/>
              </w:rPr>
            </w:pPr>
          </w:p>
          <w:p>
            <w:pPr>
              <w:pStyle w:val="11"/>
              <w:spacing w:before="9" w:line="211" w:lineRule="auto"/>
              <w:ind w:right="113"/>
              <w:jc w:val="both"/>
              <w:rPr>
                <w:rFonts w:hint="eastAsia" w:ascii="仿宋_GB2312" w:hAnsi="仿宋_GB2312" w:eastAsia="仿宋_GB2312" w:cs="仿宋_GB2312"/>
                <w:color w:val="231F20"/>
                <w:sz w:val="24"/>
                <w:szCs w:val="24"/>
                <w:lang w:eastAsia="zh-CN"/>
              </w:rPr>
            </w:pPr>
          </w:p>
          <w:p>
            <w:pPr>
              <w:pStyle w:val="11"/>
              <w:spacing w:before="9" w:line="211" w:lineRule="auto"/>
              <w:ind w:right="113"/>
              <w:jc w:val="both"/>
              <w:rPr>
                <w:rFonts w:hint="eastAsia" w:ascii="仿宋_GB2312" w:hAnsi="仿宋_GB2312" w:eastAsia="仿宋_GB2312" w:cs="仿宋_GB2312"/>
                <w:color w:val="231F20"/>
                <w:sz w:val="24"/>
                <w:szCs w:val="24"/>
                <w:lang w:eastAsia="zh-CN"/>
              </w:rPr>
            </w:pPr>
          </w:p>
          <w:p>
            <w:pPr>
              <w:pStyle w:val="11"/>
              <w:spacing w:before="9" w:line="211" w:lineRule="auto"/>
              <w:ind w:right="113"/>
              <w:jc w:val="center"/>
              <w:rPr>
                <w:rFonts w:hint="eastAsia" w:ascii="仿宋_GB2312" w:hAnsi="仿宋_GB2312" w:eastAsia="仿宋_GB2312" w:cs="仿宋_GB2312"/>
                <w:color w:val="231F20"/>
                <w:spacing w:val="0"/>
                <w:sz w:val="24"/>
                <w:szCs w:val="24"/>
                <w:lang w:eastAsia="zh-CN"/>
              </w:rPr>
            </w:pPr>
          </w:p>
          <w:p>
            <w:pPr>
              <w:pStyle w:val="11"/>
              <w:spacing w:before="9" w:line="211" w:lineRule="auto"/>
              <w:ind w:right="113"/>
              <w:jc w:val="center"/>
              <w:rPr>
                <w:rFonts w:hint="eastAsia" w:ascii="仿宋_GB2312" w:hAnsi="仿宋_GB2312" w:eastAsia="仿宋_GB2312" w:cs="仿宋_GB2312"/>
                <w:color w:val="231F20"/>
                <w:sz w:val="24"/>
                <w:szCs w:val="24"/>
                <w:lang w:eastAsia="zh-CN"/>
              </w:rPr>
            </w:pPr>
            <w:r>
              <w:rPr>
                <w:rFonts w:hint="eastAsia" w:ascii="仿宋_GB2312" w:hAnsi="仿宋_GB2312" w:eastAsia="仿宋_GB2312" w:cs="仿宋_GB2312"/>
                <w:color w:val="231F20"/>
                <w:spacing w:val="0"/>
                <w:sz w:val="24"/>
                <w:szCs w:val="24"/>
                <w:lang w:eastAsia="zh-CN"/>
              </w:rPr>
              <w:t>三、推进宜居宜业和美乡村建设</w:t>
            </w:r>
          </w:p>
        </w:tc>
        <w:tc>
          <w:tcPr>
            <w:tcW w:w="2027" w:type="dxa"/>
            <w:vMerge w:val="restart"/>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w:t>
            </w:r>
            <w:r>
              <w:rPr>
                <w:rFonts w:hint="eastAsia" w:ascii="仿宋_GB2312" w:hAnsi="仿宋_GB2312" w:eastAsia="仿宋_GB2312" w:cs="仿宋_GB2312"/>
                <w:color w:val="231F20"/>
                <w:sz w:val="24"/>
                <w:szCs w:val="24"/>
                <w:lang w:val="en-US" w:eastAsia="zh-CN"/>
              </w:rPr>
              <w:t>九</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扎实推进乡村建设行动</w:t>
            </w: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27.制定出台2023年度乡村建设行动“1+N”方案。建立乡村建设项目库，健全自下而上、农民参与的实施机制，激发群众建设乡村的内生动力</w:t>
            </w:r>
          </w:p>
        </w:tc>
        <w:tc>
          <w:tcPr>
            <w:tcW w:w="2991" w:type="dxa"/>
            <w:tcBorders>
              <w:top w:val="single" w:color="231F20" w:sz="4" w:space="0"/>
              <w:left w:val="single" w:color="231F20" w:sz="4" w:space="0"/>
              <w:bottom w:val="single" w:color="231F20" w:sz="4" w:space="0"/>
            </w:tcBorders>
            <w:vAlign w:val="center"/>
          </w:tcPr>
          <w:p>
            <w:pPr>
              <w:pStyle w:val="11"/>
              <w:ind w:right="105"/>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en-US" w:eastAsia="zh-CN"/>
              </w:rPr>
              <w:t>项目办、各相关单位、各村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052" w:hRule="atLeast"/>
          <w:jc w:val="center"/>
        </w:trPr>
        <w:tc>
          <w:tcPr>
            <w:tcW w:w="1059"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eastAsia="zh-CN"/>
              </w:rPr>
            </w:pPr>
          </w:p>
        </w:tc>
        <w:tc>
          <w:tcPr>
            <w:tcW w:w="2027" w:type="dxa"/>
            <w:vMerge w:val="continue"/>
            <w:tcBorders>
              <w:left w:val="single" w:color="231F20" w:sz="4" w:space="0"/>
              <w:right w:val="single" w:color="231F20" w:sz="4" w:space="0"/>
            </w:tcBorders>
            <w:vAlign w:val="top"/>
          </w:tcPr>
          <w:p>
            <w:pPr>
              <w:pStyle w:val="11"/>
              <w:spacing w:before="9" w:line="211" w:lineRule="auto"/>
              <w:ind w:left="0" w:leftChars="0" w:right="113" w:rightChars="0" w:firstLine="240" w:firstLineChars="100"/>
              <w:jc w:val="both"/>
              <w:rPr>
                <w:rFonts w:hint="eastAsia" w:ascii="仿宋_GB2312" w:hAnsi="仿宋_GB2312" w:eastAsia="仿宋_GB2312" w:cs="仿宋_GB2312"/>
                <w:color w:val="231F20"/>
                <w:sz w:val="24"/>
                <w:szCs w:val="24"/>
                <w:lang w:val="zh-CN" w:eastAsia="zh-CN"/>
              </w:rPr>
            </w:pPr>
          </w:p>
        </w:tc>
        <w:tc>
          <w:tcPr>
            <w:tcW w:w="850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28.加快推进村庄规划编制。贯彻落实修订完善的《村庄规划编制技术指南》,推动村庄分类布局成果优化调整，推进村庄规划编制和规划成果上图入库，确保乡村建设有规可依</w:t>
            </w:r>
          </w:p>
        </w:tc>
        <w:tc>
          <w:tcPr>
            <w:tcW w:w="2991"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国土资源站、各村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75" w:hRule="atLeast"/>
          <w:jc w:val="center"/>
        </w:trPr>
        <w:tc>
          <w:tcPr>
            <w:tcW w:w="1059" w:type="dxa"/>
            <w:vMerge w:val="continue"/>
            <w:tcBorders>
              <w:bottom w:val="single" w:color="auto" w:sz="4" w:space="0"/>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eastAsia="zh-CN"/>
              </w:rPr>
            </w:pPr>
          </w:p>
        </w:tc>
        <w:tc>
          <w:tcPr>
            <w:tcW w:w="2027" w:type="dxa"/>
            <w:vMerge w:val="continue"/>
            <w:tcBorders>
              <w:left w:val="single" w:color="231F20" w:sz="4" w:space="0"/>
              <w:right w:val="single" w:color="231F20" w:sz="4" w:space="0"/>
            </w:tcBorders>
            <w:vAlign w:val="top"/>
          </w:tcPr>
          <w:p>
            <w:pPr>
              <w:pStyle w:val="11"/>
              <w:spacing w:before="9" w:line="211" w:lineRule="auto"/>
              <w:ind w:left="0" w:leftChars="0" w:right="113" w:rightChars="0" w:firstLine="240" w:firstLineChars="100"/>
              <w:jc w:val="both"/>
              <w:rPr>
                <w:rFonts w:hint="eastAsia" w:ascii="仿宋_GB2312" w:hAnsi="仿宋_GB2312" w:eastAsia="仿宋_GB2312" w:cs="仿宋_GB2312"/>
                <w:color w:val="231F20"/>
                <w:sz w:val="24"/>
                <w:szCs w:val="24"/>
                <w:lang w:val="zh-CN" w:eastAsia="zh-CN"/>
              </w:rPr>
            </w:pPr>
          </w:p>
        </w:tc>
        <w:tc>
          <w:tcPr>
            <w:tcW w:w="850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29.深入开展乡村畅通工程，加强新改建农村公路和农村公路养护工程。改造升级农村物流服务网点。</w:t>
            </w:r>
          </w:p>
        </w:tc>
        <w:tc>
          <w:tcPr>
            <w:tcW w:w="2991" w:type="dxa"/>
            <w:tcBorders>
              <w:top w:val="single" w:color="231F20"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乡建站、各村</w:t>
            </w:r>
          </w:p>
        </w:tc>
      </w:tr>
    </w:tbl>
    <w:p>
      <w:pPr>
        <w:spacing w:before="0" w:line="240" w:lineRule="auto"/>
        <w:rPr>
          <w:sz w:val="20"/>
        </w:rPr>
      </w:pPr>
    </w:p>
    <w:p>
      <w:pPr>
        <w:pStyle w:val="11"/>
        <w:spacing w:before="9" w:line="211" w:lineRule="auto"/>
        <w:ind w:right="113"/>
        <w:jc w:val="both"/>
        <w:rPr>
          <w:sz w:val="20"/>
        </w:rPr>
      </w:pPr>
      <w:r>
        <mc:AlternateContent>
          <mc:Choice Requires="wps">
            <w:drawing>
              <wp:anchor distT="0" distB="0" distL="114300" distR="114300" simplePos="0" relativeHeight="251664384" behindDoc="0" locked="0" layoutInCell="1" allowOverlap="1">
                <wp:simplePos x="0" y="0"/>
                <wp:positionH relativeFrom="page">
                  <wp:posOffset>-51435</wp:posOffset>
                </wp:positionH>
                <wp:positionV relativeFrom="page">
                  <wp:posOffset>5538470</wp:posOffset>
                </wp:positionV>
                <wp:extent cx="447675" cy="895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47675" cy="89535"/>
                        </a:xfrm>
                        <a:prstGeom prst="rect">
                          <a:avLst/>
                        </a:prstGeom>
                        <a:noFill/>
                        <a:ln>
                          <a:noFill/>
                        </a:ln>
                      </wps:spPr>
                      <wps:txbx>
                        <w:txbxContent>
                          <w:p/>
                        </w:txbxContent>
                      </wps:txbx>
                      <wps:bodyPr vert="vert" lIns="0" tIns="0" rIns="0" bIns="0" upright="1"/>
                    </wps:wsp>
                  </a:graphicData>
                </a:graphic>
              </wp:anchor>
            </w:drawing>
          </mc:Choice>
          <mc:Fallback>
            <w:pict>
              <v:shape id="_x0000_s1026" o:spid="_x0000_s1026" o:spt="202" type="#_x0000_t202" style="position:absolute;left:0pt;margin-left:-4.05pt;margin-top:436.1pt;height:7.05pt;width:35.25pt;mso-position-horizontal-relative:page;mso-position-vertical-relative:page;z-index:251664384;mso-width-relative:page;mso-height-relative:page;" filled="f" stroked="f" coordsize="21600,21600" o:gfxdata="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u2OdoAAAAJAQAADwAAAAAAAAABACAAAAAiAAAAZHJzL2Rvd25yZXYu&#10;eG1sUEsBAhQAFAAAAAgAh07iQNCzukTAAQAAfAMAAA4AAAAAAAAAAQAgAAAAKQEAAGRycy9lMm9E&#10;b2MueG1sUEsFBgAAAAAGAAYAWQEAAFsFAAAAAA==&#10;">
                <v:fill on="f" focussize="0,0"/>
                <v:stroke on="f"/>
                <v:imagedata o:title=""/>
                <o:lock v:ext="edit" aspectratio="f"/>
                <v:textbox inset="0mm,0mm,0mm,0mm" style="layout-flow:vertical;">
                  <w:txbxContent>
                    <w:p/>
                  </w:txbxContent>
                </v:textbox>
              </v:shape>
            </w:pict>
          </mc:Fallback>
        </mc:AlternateContent>
      </w:r>
      <w:r>
        <w:rPr>
          <w:rFonts w:hint="eastAsia" w:ascii="仿宋_GB2312" w:hAnsi="仿宋_GB2312" w:eastAsia="仿宋_GB2312" w:cs="仿宋_GB2312"/>
          <w:color w:val="231F20"/>
          <w:sz w:val="24"/>
          <w:szCs w:val="24"/>
        </w:rPr>
        <mc:AlternateContent>
          <mc:Choice Requires="wps">
            <w:drawing>
              <wp:anchor distT="0" distB="0" distL="114300" distR="114300" simplePos="0" relativeHeight="251662336" behindDoc="0" locked="0" layoutInCell="1" allowOverlap="1">
                <wp:simplePos x="0" y="0"/>
                <wp:positionH relativeFrom="page">
                  <wp:posOffset>-51435</wp:posOffset>
                </wp:positionH>
                <wp:positionV relativeFrom="page">
                  <wp:posOffset>200660</wp:posOffset>
                </wp:positionV>
                <wp:extent cx="447675" cy="8134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left="20" w:right="0" w:firstLine="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62336;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4cVnXaAAAACAEAAA8AAAAAAAAAAQAgAAAAIgAAAGRycy9kb3ducmV2&#10;LnhtbFBLAQIUABQAAAAIAIdO4kAZRP98wQEAAH0DAAAOAAAAAAAAAAEAIAAAACkBAABkcnMvZTJv&#10;RG9jLnhtbFBLBQYAAAAABgAGAFkBAABcBQAAAAA=&#10;">
                <v:fill on="f" focussize="0,0"/>
                <v:stroke on="f"/>
                <v:imagedata o:title=""/>
                <o:lock v:ext="edit" aspectratio="f"/>
                <v:textbox inset="0mm,0mm,0mm,0mm" style="layout-flow:vertical;">
                  <w:txbxContent>
                    <w:p>
                      <w:pPr>
                        <w:spacing w:before="109"/>
                        <w:ind w:left="20" w:right="0" w:firstLine="0"/>
                        <w:jc w:val="left"/>
                        <w:rPr>
                          <w:sz w:val="26"/>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-51435</wp:posOffset>
                </wp:positionH>
                <wp:positionV relativeFrom="page">
                  <wp:posOffset>4814570</wp:posOffset>
                </wp:positionV>
                <wp:extent cx="447675" cy="8134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left="20" w:right="0" w:firstLine="0"/>
                              <w:jc w:val="left"/>
                              <w:rPr>
                                <w:sz w:val="26"/>
                              </w:rPr>
                            </w:pPr>
                            <w:r>
                              <w:rPr>
                                <w:sz w:val="26"/>
                              </w:rPr>
                              <w:t xml:space="preserve"> </w:t>
                            </w:r>
                            <w:r>
                              <w:rPr>
                                <w:spacing w:val="22"/>
                                <w:sz w:val="26"/>
                              </w:rPr>
                              <w:t xml:space="preserve"> </w:t>
                            </w:r>
                            <w:r>
                              <w:rPr>
                                <w:spacing w:val="22"/>
                                <w:position w:val="-3"/>
                                <w:sz w:val="26"/>
                              </w:rPr>
                              <w:t xml:space="preserve"> </w:t>
                            </w:r>
                            <w:r>
                              <w:rPr>
                                <w:w w:val="100"/>
                                <w:sz w:val="26"/>
                              </w:rPr>
                              <w:t>—</w:t>
                            </w:r>
                          </w:p>
                        </w:txbxContent>
                      </wps:txbx>
                      <wps:bodyPr vert="vert" lIns="0" tIns="0" rIns="0" bIns="0" upright="1"/>
                    </wps:wsp>
                  </a:graphicData>
                </a:graphic>
              </wp:anchor>
            </w:drawing>
          </mc:Choice>
          <mc:Fallback>
            <w:pict>
              <v:shape id="_x0000_s1026" o:spid="_x0000_s1026" o:spt="202" type="#_x0000_t202" style="position:absolute;left:0pt;margin-left:-4.05pt;margin-top:379.1pt;height:64.05pt;width:35.25pt;mso-position-horizontal-relative:page;mso-position-vertical-relative:page;z-index:251663360;mso-width-relative:page;mso-height-relative:page;" filled="f" stroked="f" coordsize="21600,21600" o:gfxdata="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QPTU2wAAAAkBAAAPAAAAAAAAAAEAIAAAACIAAABkcnMvZG93bnJl&#10;di54bWxQSwECFAAUAAAACACHTuJA9ZqJqcEBAAB9AwAADgAAAAAAAAABACAAAAAqAQAAZHJzL2Uy&#10;b0RvYy54bWxQSwUGAAAAAAYABgBZAQAAXQUAAAAA&#10;">
                <v:fill on="f" focussize="0,0"/>
                <v:stroke on="f"/>
                <v:imagedata o:title=""/>
                <o:lock v:ext="edit" aspectratio="f"/>
                <v:textbox inset="0mm,0mm,0mm,0mm" style="layout-flow:vertical;">
                  <w:txbxContent>
                    <w:p>
                      <w:pPr>
                        <w:spacing w:before="109"/>
                        <w:ind w:left="20" w:right="0" w:firstLine="0"/>
                        <w:jc w:val="left"/>
                        <w:rPr>
                          <w:sz w:val="26"/>
                        </w:rPr>
                      </w:pPr>
                      <w:r>
                        <w:rPr>
                          <w:sz w:val="26"/>
                        </w:rPr>
                        <w:t xml:space="preserve"> </w:t>
                      </w:r>
                      <w:r>
                        <w:rPr>
                          <w:spacing w:val="22"/>
                          <w:sz w:val="26"/>
                        </w:rPr>
                        <w:t xml:space="preserve"> </w:t>
                      </w:r>
                      <w:r>
                        <w:rPr>
                          <w:spacing w:val="22"/>
                          <w:position w:val="-3"/>
                          <w:sz w:val="26"/>
                        </w:rPr>
                        <w:t xml:space="preserve"> </w:t>
                      </w:r>
                      <w:r>
                        <w:rPr>
                          <w:w w:val="100"/>
                          <w:sz w:val="26"/>
                        </w:rPr>
                        <w:t>—</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-51435</wp:posOffset>
                </wp:positionH>
                <wp:positionV relativeFrom="page">
                  <wp:posOffset>200660</wp:posOffset>
                </wp:positionV>
                <wp:extent cx="447675" cy="8134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left="20" w:right="0" w:firstLine="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57216;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4cVnXaAAAACAEAAA8AAAAAAAAAAQAgAAAAIgAAAGRycy9kb3ducmV2&#10;LnhtbFBLAQIUABQAAAAIAIdO4kArM8afwQEAAH0DAAAOAAAAAAAAAAEAIAAAACkBAABkcnMvZTJv&#10;RG9jLnhtbFBLBQYAAAAABgAGAFkBAABcBQAAAAA=&#10;">
                <v:fill on="f" focussize="0,0"/>
                <v:stroke on="f"/>
                <v:imagedata o:title=""/>
                <o:lock v:ext="edit" aspectratio="f"/>
                <v:textbox inset="0mm,0mm,0mm,0mm" style="layout-flow:vertical;">
                  <w:txbxContent>
                    <w:p>
                      <w:pPr>
                        <w:spacing w:before="109"/>
                        <w:ind w:left="20" w:right="0" w:firstLine="0"/>
                        <w:jc w:val="left"/>
                        <w:rPr>
                          <w:sz w:val="26"/>
                        </w:rPr>
                      </w:pPr>
                    </w:p>
                  </w:txbxContent>
                </v:textbox>
              </v:shape>
            </w:pict>
          </mc:Fallback>
        </mc:AlternateConten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40"/>
        <w:ind w:left="0" w:right="108" w:firstLine="0"/>
        <w:jc w:val="both"/>
        <w:rPr>
          <w:sz w:val="24"/>
        </w:rPr>
      </w:pPr>
    </w:p>
    <w:p>
      <w:pPr>
        <w:spacing w:before="40"/>
        <w:ind w:left="0" w:right="108" w:firstLine="0"/>
        <w:jc w:val="both"/>
        <w:rPr>
          <w:sz w:val="24"/>
        </w:rPr>
        <w:sectPr>
          <w:pgSz w:w="16838" w:h="11906" w:orient="landscape"/>
          <w:pgMar w:top="567" w:right="567" w:bottom="567" w:left="567" w:header="720" w:footer="510" w:gutter="0"/>
          <w:pgBorders>
            <w:top w:val="none" w:sz="0" w:space="0"/>
            <w:left w:val="none" w:sz="0" w:space="0"/>
            <w:bottom w:val="none" w:sz="0" w:space="0"/>
            <w:right w:val="none" w:sz="0" w:space="0"/>
          </w:pgBorders>
          <w:cols w:space="0" w:num="1"/>
          <w:rtlGutter w:val="0"/>
          <w:docGrid w:linePitch="0" w:charSpace="0"/>
        </w:sectPr>
      </w:pPr>
      <w:r>
        <mc:AlternateContent>
          <mc:Choice Requires="wps">
            <w:drawing>
              <wp:anchor distT="0" distB="0" distL="114300" distR="114300" simplePos="0" relativeHeight="251665408" behindDoc="0" locked="0" layoutInCell="1" allowOverlap="1">
                <wp:simplePos x="0" y="0"/>
                <wp:positionH relativeFrom="page">
                  <wp:posOffset>-51435</wp:posOffset>
                </wp:positionH>
                <wp:positionV relativeFrom="page">
                  <wp:posOffset>4814570</wp:posOffset>
                </wp:positionV>
                <wp:extent cx="447675" cy="8134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379.1pt;height:64.05pt;width:35.25pt;mso-position-horizontal-relative:page;mso-position-vertical-relative:page;z-index:251665408;mso-width-relative:page;mso-height-relative:page;" filled="f" stroked="f" coordsize="21600,21600" o:gfxdata="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ED01NsAAAAJAQAADwAAAAAAAAABACAAAAAiAAAAZHJzL2Rvd25y&#10;ZXYueG1sUEsBAhQAFAAAAAgAh07iQFeR7vrCAQAAfwMAAA4AAAAAAAAAAQAgAAAAKgEAAGRycy9l&#10;Mm9Eb2MueG1sUEsFBgAAAAAGAAYAWQEAAF4FA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p>
    <w:tbl>
      <w:tblPr>
        <w:tblStyle w:val="8"/>
        <w:tblW w:w="0" w:type="auto"/>
        <w:tblInd w:w="52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54"/>
        <w:gridCol w:w="2037"/>
        <w:gridCol w:w="8493"/>
        <w:gridCol w:w="3369"/>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56" w:hRule="atLeast"/>
        </w:trPr>
        <w:tc>
          <w:tcPr>
            <w:tcW w:w="3091" w:type="dxa"/>
            <w:gridSpan w:val="2"/>
            <w:tcBorders>
              <w:bottom w:val="single" w:color="231F20" w:sz="4" w:space="0"/>
              <w:right w:val="single" w:color="231F20" w:sz="4" w:space="0"/>
            </w:tcBorders>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工作任务</w:t>
            </w:r>
          </w:p>
        </w:tc>
        <w:tc>
          <w:tcPr>
            <w:tcW w:w="8493" w:type="dxa"/>
            <w:tcBorders>
              <w:left w:val="single" w:color="231F20" w:sz="4" w:space="0"/>
              <w:bottom w:val="single" w:color="231F20" w:sz="4" w:space="0"/>
              <w:right w:val="single" w:color="231F20" w:sz="4" w:space="0"/>
            </w:tcBorders>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推进措施</w:t>
            </w:r>
          </w:p>
        </w:tc>
        <w:tc>
          <w:tcPr>
            <w:tcW w:w="3369" w:type="dxa"/>
            <w:tcBorders>
              <w:left w:val="single" w:color="231F20" w:sz="4" w:space="0"/>
              <w:bottom w:val="single" w:color="231F20" w:sz="4" w:space="0"/>
            </w:tcBorders>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32" w:hRule="atLeast"/>
        </w:trPr>
        <w:tc>
          <w:tcPr>
            <w:tcW w:w="1054" w:type="dxa"/>
            <w:vMerge w:val="restart"/>
            <w:tcBorders>
              <w:top w:val="single" w:color="231F20" w:sz="4" w:space="0"/>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color w:val="231F20"/>
                <w:sz w:val="24"/>
                <w:szCs w:val="24"/>
                <w:lang w:val="zh-CN" w:eastAsia="zh-CN" w:bidi="zh-CN"/>
              </w:rPr>
            </w:pPr>
            <w:r>
              <w:rPr>
                <w:rFonts w:hint="eastAsia" w:ascii="仿宋_GB2312" w:hAnsi="仿宋_GB2312" w:eastAsia="仿宋_GB2312" w:cs="仿宋_GB2312"/>
                <w:color w:val="231F20"/>
                <w:spacing w:val="0"/>
                <w:sz w:val="24"/>
                <w:szCs w:val="24"/>
                <w:lang w:eastAsia="zh-CN"/>
              </w:rPr>
              <w:t>三、推进宜居宜业和美乡村建设</w:t>
            </w:r>
          </w:p>
        </w:tc>
        <w:tc>
          <w:tcPr>
            <w:tcW w:w="203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w:t>
            </w:r>
            <w:r>
              <w:rPr>
                <w:rFonts w:hint="eastAsia" w:ascii="仿宋_GB2312" w:hAnsi="仿宋_GB2312" w:eastAsia="仿宋_GB2312" w:cs="仿宋_GB2312"/>
                <w:color w:val="231F20"/>
                <w:sz w:val="24"/>
                <w:szCs w:val="24"/>
                <w:lang w:val="en-US" w:eastAsia="zh-CN"/>
              </w:rPr>
              <w:t>九</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扎实推进乡村建设行动</w:t>
            </w: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30</w:t>
            </w:r>
            <w:r>
              <w:rPr>
                <w:rFonts w:hint="eastAsia" w:ascii="仿宋_GB2312" w:hAnsi="仿宋_GB2312" w:eastAsia="仿宋_GB2312" w:cs="仿宋_GB2312"/>
                <w:b w:val="0"/>
                <w:bCs w:val="0"/>
                <w:snapToGrid/>
                <w:color w:val="231F20"/>
                <w:kern w:val="0"/>
                <w:sz w:val="24"/>
                <w:szCs w:val="24"/>
                <w:highlight w:val="none"/>
                <w:lang w:val="zh-CN" w:eastAsia="zh-CN" w:bidi="zh-CN"/>
              </w:rPr>
              <w:t>.加强防洪工程建设，进一步提升山洪灾害防御能力。</w:t>
            </w:r>
          </w:p>
        </w:tc>
        <w:tc>
          <w:tcPr>
            <w:tcW w:w="3369"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国土资源站、水利所、各村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29" w:hRule="atLeast"/>
        </w:trPr>
        <w:tc>
          <w:tcPr>
            <w:tcW w:w="1054"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2037" w:type="dxa"/>
            <w:vMerge w:val="continue"/>
            <w:tcBorders>
              <w:left w:val="single" w:color="231F20" w:sz="4" w:space="0"/>
              <w:right w:val="single" w:color="231F20"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line="240" w:lineRule="auto"/>
              <w:ind w:right="0" w:rightChars="0" w:firstLine="0" w:firstLineChars="0"/>
              <w:jc w:val="center"/>
              <w:textAlignment w:val="auto"/>
              <w:rPr>
                <w:rFonts w:hint="eastAsia" w:ascii="仿宋_GB2312" w:hAnsi="仿宋_GB2312" w:eastAsia="仿宋_GB2312" w:cs="仿宋_GB2312"/>
                <w:color w:val="231F20"/>
                <w:sz w:val="24"/>
                <w:szCs w:val="24"/>
                <w:lang w:val="zh-CN" w:eastAsia="zh-CN" w:bidi="zh-CN"/>
              </w:rPr>
            </w:pPr>
          </w:p>
        </w:tc>
        <w:tc>
          <w:tcPr>
            <w:tcW w:w="8493" w:type="dxa"/>
            <w:tcBorders>
              <w:top w:val="single" w:color="231F20"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31.</w:t>
            </w:r>
            <w:r>
              <w:rPr>
                <w:rFonts w:hint="eastAsia" w:ascii="仿宋_GB2312" w:hAnsi="仿宋_GB2312" w:eastAsia="仿宋_GB2312" w:cs="仿宋_GB2312"/>
                <w:b w:val="0"/>
                <w:bCs w:val="0"/>
                <w:snapToGrid/>
                <w:color w:val="231F20"/>
                <w:kern w:val="0"/>
                <w:sz w:val="24"/>
                <w:szCs w:val="24"/>
                <w:highlight w:val="none"/>
                <w:lang w:val="zh-CN" w:eastAsia="zh-CN" w:bidi="zh-CN"/>
              </w:rPr>
              <w:t>继续实施农村电网巩固提升工程，推动2022年度中央预算内资金项目全部完工并投入使用，实现2023年度中央预算内项目全部开工建设</w:t>
            </w:r>
          </w:p>
        </w:tc>
        <w:tc>
          <w:tcPr>
            <w:tcW w:w="3369" w:type="dxa"/>
            <w:tcBorders>
              <w:top w:val="single" w:color="231F20" w:sz="4" w:space="0"/>
              <w:left w:val="single" w:color="231F20" w:sz="4" w:space="0"/>
              <w:bottom w:val="single" w:color="auto"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石道河农电所、各村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47" w:hRule="atLeast"/>
        </w:trPr>
        <w:tc>
          <w:tcPr>
            <w:tcW w:w="1054" w:type="dxa"/>
            <w:vMerge w:val="continue"/>
            <w:tcBorders>
              <w:right w:val="single" w:color="231F20" w:sz="4" w:space="0"/>
            </w:tcBorders>
            <w:vAlign w:val="center"/>
          </w:tcPr>
          <w:p>
            <w:pPr>
              <w:pStyle w:val="11"/>
              <w:spacing w:before="9" w:line="211" w:lineRule="auto"/>
              <w:ind w:left="0" w:leftChars="0" w:right="113" w:rightChars="0"/>
              <w:jc w:val="center"/>
              <w:rPr>
                <w:rFonts w:hint="eastAsia" w:ascii="仿宋_GB2312" w:hAnsi="仿宋_GB2312" w:eastAsia="仿宋_GB2312" w:cs="仿宋_GB2312"/>
                <w:color w:val="231F20"/>
                <w:sz w:val="24"/>
                <w:szCs w:val="24"/>
                <w:lang w:val="zh-CN" w:eastAsia="zh-CN" w:bidi="zh-CN"/>
              </w:rPr>
            </w:pPr>
          </w:p>
        </w:tc>
        <w:tc>
          <w:tcPr>
            <w:tcW w:w="2037" w:type="dxa"/>
            <w:vMerge w:val="continue"/>
            <w:tcBorders>
              <w:left w:val="single" w:color="231F20" w:sz="4" w:space="0"/>
              <w:right w:val="single" w:color="231F20"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color w:val="231F20"/>
                <w:sz w:val="24"/>
                <w:szCs w:val="24"/>
                <w:lang w:val="zh-CN" w:eastAsia="zh-CN"/>
              </w:rPr>
            </w:pPr>
          </w:p>
        </w:tc>
        <w:tc>
          <w:tcPr>
            <w:tcW w:w="8493" w:type="dxa"/>
            <w:tcBorders>
              <w:top w:val="single" w:color="auto"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32</w:t>
            </w:r>
            <w:r>
              <w:rPr>
                <w:rFonts w:hint="eastAsia" w:ascii="仿宋_GB2312" w:hAnsi="仿宋_GB2312" w:eastAsia="仿宋_GB2312" w:cs="仿宋_GB2312"/>
                <w:b w:val="0"/>
                <w:bCs w:val="0"/>
                <w:snapToGrid/>
                <w:color w:val="231F20"/>
                <w:kern w:val="0"/>
                <w:sz w:val="24"/>
                <w:szCs w:val="24"/>
                <w:highlight w:val="none"/>
                <w:lang w:val="zh-CN" w:eastAsia="zh-CN" w:bidi="zh-CN"/>
              </w:rPr>
              <w:t>.对照《吉林省乡村振兴“宜居建造”技术手册》和《关于加快农房和村庄建设现代化的实施方案》要求，开展第二批宜居农房建设试点工作，推进设计下乡，组织专业技术人员为农村建房提供技术服务</w:t>
            </w:r>
          </w:p>
        </w:tc>
        <w:tc>
          <w:tcPr>
            <w:tcW w:w="3369" w:type="dxa"/>
            <w:tcBorders>
              <w:top w:val="single" w:color="auto" w:sz="4" w:space="0"/>
              <w:left w:val="single" w:color="231F20" w:sz="4" w:space="0"/>
              <w:bottom w:val="single" w:color="auto"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乡建站、各村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94" w:hRule="atLeast"/>
        </w:trPr>
        <w:tc>
          <w:tcPr>
            <w:tcW w:w="1054"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2037" w:type="dxa"/>
            <w:vMerge w:val="continue"/>
            <w:tcBorders>
              <w:left w:val="single" w:color="231F20" w:sz="4" w:space="0"/>
              <w:right w:val="single" w:color="231F20"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color w:val="231F20"/>
                <w:sz w:val="24"/>
                <w:szCs w:val="24"/>
                <w:lang w:val="zh-CN" w:eastAsia="zh-CN"/>
              </w:rPr>
            </w:pPr>
          </w:p>
        </w:tc>
        <w:tc>
          <w:tcPr>
            <w:tcW w:w="8493" w:type="dxa"/>
            <w:tcBorders>
              <w:top w:val="single" w:color="auto"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33.落实</w:t>
            </w:r>
            <w:r>
              <w:rPr>
                <w:rFonts w:hint="eastAsia" w:ascii="仿宋_GB2312" w:hAnsi="仿宋_GB2312" w:eastAsia="仿宋_GB2312" w:cs="仿宋_GB2312"/>
                <w:b w:val="0"/>
                <w:bCs w:val="0"/>
                <w:snapToGrid/>
                <w:color w:val="231F20"/>
                <w:kern w:val="0"/>
                <w:sz w:val="24"/>
                <w:szCs w:val="24"/>
                <w:highlight w:val="none"/>
                <w:lang w:val="zh-CN" w:eastAsia="zh-CN" w:bidi="zh-CN"/>
              </w:rPr>
              <w:t>县域商业建设行动。</w:t>
            </w:r>
            <w:r>
              <w:rPr>
                <w:rFonts w:hint="eastAsia" w:ascii="仿宋_GB2312" w:hAnsi="仿宋_GB2312" w:eastAsia="仿宋_GB2312" w:cs="仿宋_GB2312"/>
                <w:b w:val="0"/>
                <w:bCs w:val="0"/>
                <w:snapToGrid/>
                <w:color w:val="231F20"/>
                <w:kern w:val="0"/>
                <w:sz w:val="24"/>
                <w:szCs w:val="24"/>
                <w:highlight w:val="none"/>
                <w:lang w:val="en-US" w:eastAsia="zh-CN" w:bidi="zh-CN"/>
              </w:rPr>
              <w:t>完善</w:t>
            </w:r>
            <w:r>
              <w:rPr>
                <w:rFonts w:hint="eastAsia" w:ascii="仿宋_GB2312" w:hAnsi="仿宋_GB2312" w:eastAsia="仿宋_GB2312" w:cs="仿宋_GB2312"/>
                <w:b w:val="0"/>
                <w:bCs w:val="0"/>
                <w:snapToGrid/>
                <w:color w:val="231F20"/>
                <w:kern w:val="0"/>
                <w:sz w:val="24"/>
                <w:szCs w:val="24"/>
                <w:highlight w:val="none"/>
                <w:lang w:val="zh-CN" w:eastAsia="zh-CN" w:bidi="zh-CN"/>
              </w:rPr>
              <w:t>乡镇商贸中心</w:t>
            </w:r>
            <w:r>
              <w:rPr>
                <w:rFonts w:hint="eastAsia" w:ascii="仿宋_GB2312" w:hAnsi="仿宋_GB2312" w:eastAsia="仿宋_GB2312" w:cs="仿宋_GB2312"/>
                <w:b w:val="0"/>
                <w:bCs w:val="0"/>
                <w:snapToGrid/>
                <w:color w:val="231F20"/>
                <w:kern w:val="0"/>
                <w:sz w:val="24"/>
                <w:szCs w:val="24"/>
                <w:highlight w:val="none"/>
                <w:lang w:val="en-US" w:eastAsia="zh-CN" w:bidi="zh-CN"/>
              </w:rPr>
              <w:t>和</w:t>
            </w:r>
            <w:r>
              <w:rPr>
                <w:rFonts w:hint="eastAsia" w:ascii="仿宋_GB2312" w:hAnsi="仿宋_GB2312" w:eastAsia="仿宋_GB2312" w:cs="仿宋_GB2312"/>
                <w:b w:val="0"/>
                <w:bCs w:val="0"/>
                <w:snapToGrid/>
                <w:color w:val="231F20"/>
                <w:kern w:val="0"/>
                <w:sz w:val="24"/>
                <w:szCs w:val="24"/>
                <w:highlight w:val="none"/>
                <w:lang w:val="zh-CN" w:eastAsia="zh-CN" w:bidi="zh-CN"/>
              </w:rPr>
              <w:t>乡镇物流配送站</w:t>
            </w:r>
            <w:r>
              <w:rPr>
                <w:rFonts w:hint="eastAsia" w:ascii="仿宋_GB2312" w:hAnsi="仿宋_GB2312" w:eastAsia="仿宋_GB2312" w:cs="仿宋_GB2312"/>
                <w:b w:val="0"/>
                <w:bCs w:val="0"/>
                <w:snapToGrid/>
                <w:color w:val="231F20"/>
                <w:kern w:val="0"/>
                <w:sz w:val="24"/>
                <w:szCs w:val="24"/>
                <w:highlight w:val="none"/>
                <w:lang w:val="en-US" w:eastAsia="zh-CN" w:bidi="zh-CN"/>
              </w:rPr>
              <w:t>建设</w:t>
            </w:r>
          </w:p>
        </w:tc>
        <w:tc>
          <w:tcPr>
            <w:tcW w:w="3369" w:type="dxa"/>
            <w:tcBorders>
              <w:top w:val="single" w:color="auto" w:sz="4" w:space="0"/>
              <w:left w:val="single" w:color="231F20" w:sz="4" w:space="0"/>
              <w:bottom w:val="single" w:color="auto" w:sz="4" w:space="0"/>
            </w:tcBorders>
            <w:vAlign w:val="center"/>
          </w:tcPr>
          <w:p>
            <w:pPr>
              <w:pStyle w:val="11"/>
              <w:ind w:right="105" w:firstLine="960" w:firstLineChars="400"/>
              <w:jc w:val="both"/>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11" w:hRule="atLeast"/>
        </w:trPr>
        <w:tc>
          <w:tcPr>
            <w:tcW w:w="1054"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2037" w:type="dxa"/>
            <w:vMerge w:val="continue"/>
            <w:tcBorders>
              <w:left w:val="single" w:color="231F20" w:sz="4" w:space="0"/>
              <w:right w:val="single" w:color="231F20"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color w:val="231F20"/>
                <w:sz w:val="24"/>
                <w:szCs w:val="24"/>
                <w:lang w:val="zh-CN" w:eastAsia="zh-CN"/>
              </w:rPr>
            </w:pPr>
          </w:p>
        </w:tc>
        <w:tc>
          <w:tcPr>
            <w:tcW w:w="8493" w:type="dxa"/>
            <w:tcBorders>
              <w:top w:val="single" w:color="auto"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34.</w:t>
            </w:r>
            <w:r>
              <w:rPr>
                <w:rFonts w:hint="eastAsia" w:ascii="仿宋_GB2312" w:hAnsi="仿宋_GB2312" w:eastAsia="仿宋_GB2312" w:cs="仿宋_GB2312"/>
                <w:b w:val="0"/>
                <w:bCs w:val="0"/>
                <w:snapToGrid/>
                <w:color w:val="231F20"/>
                <w:kern w:val="0"/>
                <w:sz w:val="24"/>
                <w:szCs w:val="24"/>
                <w:highlight w:val="none"/>
                <w:lang w:val="zh-CN" w:eastAsia="zh-CN" w:bidi="zh-CN"/>
              </w:rPr>
              <w:t>开展村庄清洁行动，制定2023年度村庄清洁行动工作方案，村庄清洁行动覆盖面达到100%,创建“三美三净”“干净人家”，</w:t>
            </w:r>
            <w:r>
              <w:rPr>
                <w:rFonts w:hint="eastAsia" w:ascii="仿宋_GB2312" w:hAnsi="仿宋_GB2312" w:eastAsia="仿宋_GB2312" w:cs="仿宋_GB2312"/>
                <w:b w:val="0"/>
                <w:bCs w:val="0"/>
                <w:snapToGrid/>
                <w:color w:val="231F20"/>
                <w:kern w:val="0"/>
                <w:sz w:val="24"/>
                <w:szCs w:val="24"/>
                <w:highlight w:val="none"/>
                <w:lang w:val="en-US" w:eastAsia="zh-CN" w:bidi="zh-CN"/>
              </w:rPr>
              <w:t>按要求完成</w:t>
            </w:r>
            <w:r>
              <w:rPr>
                <w:rFonts w:hint="eastAsia" w:ascii="仿宋_GB2312" w:hAnsi="仿宋_GB2312" w:eastAsia="仿宋_GB2312" w:cs="仿宋_GB2312"/>
                <w:b w:val="0"/>
                <w:bCs w:val="0"/>
                <w:snapToGrid/>
                <w:color w:val="231F20"/>
                <w:kern w:val="0"/>
                <w:sz w:val="24"/>
                <w:szCs w:val="24"/>
                <w:highlight w:val="none"/>
                <w:lang w:val="zh-CN" w:eastAsia="zh-CN" w:bidi="zh-CN"/>
              </w:rPr>
              <w:t>新建户用卫生厕所。</w:t>
            </w:r>
          </w:p>
        </w:tc>
        <w:tc>
          <w:tcPr>
            <w:tcW w:w="3369" w:type="dxa"/>
            <w:tcBorders>
              <w:top w:val="single" w:color="auto" w:sz="4" w:space="0"/>
              <w:left w:val="single" w:color="231F20" w:sz="4" w:space="0"/>
              <w:bottom w:val="single" w:color="auto"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新农办、妇联、各村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5" w:hRule="atLeast"/>
        </w:trPr>
        <w:tc>
          <w:tcPr>
            <w:tcW w:w="1054"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2037" w:type="dxa"/>
            <w:vMerge w:val="continue"/>
            <w:tcBorders>
              <w:left w:val="single" w:color="231F20" w:sz="4" w:space="0"/>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color w:val="231F20"/>
                <w:sz w:val="24"/>
                <w:szCs w:val="24"/>
                <w:lang w:val="zh-CN" w:eastAsia="zh-CN"/>
              </w:rPr>
            </w:pPr>
          </w:p>
        </w:tc>
        <w:tc>
          <w:tcPr>
            <w:tcW w:w="8493" w:type="dxa"/>
            <w:tcBorders>
              <w:top w:val="single" w:color="auto"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35.</w:t>
            </w:r>
            <w:r>
              <w:rPr>
                <w:rFonts w:hint="eastAsia" w:ascii="仿宋_GB2312" w:hAnsi="仿宋_GB2312" w:eastAsia="仿宋_GB2312" w:cs="仿宋_GB2312"/>
                <w:b w:val="0"/>
                <w:bCs w:val="0"/>
                <w:snapToGrid/>
                <w:color w:val="231F20"/>
                <w:kern w:val="0"/>
                <w:sz w:val="24"/>
                <w:szCs w:val="24"/>
                <w:highlight w:val="none"/>
                <w:lang w:val="zh-CN" w:eastAsia="zh-CN" w:bidi="zh-CN"/>
              </w:rPr>
              <w:t>依托“送演出下基层”文化惠民工程，开展公益惠民演出活动。持续开展“吉林印记”历史文化传承与保护工程项目。</w:t>
            </w:r>
          </w:p>
        </w:tc>
        <w:tc>
          <w:tcPr>
            <w:tcW w:w="3369" w:type="dxa"/>
            <w:tcBorders>
              <w:top w:val="single" w:color="auto" w:sz="4" w:space="0"/>
              <w:left w:val="single" w:color="231F20" w:sz="4" w:space="0"/>
              <w:bottom w:val="single" w:color="auto"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文化站、各村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5" w:hRule="atLeast"/>
        </w:trPr>
        <w:tc>
          <w:tcPr>
            <w:tcW w:w="1054"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2037" w:type="dxa"/>
            <w:vMerge w:val="continue"/>
            <w:tcBorders>
              <w:left w:val="single" w:color="231F20" w:sz="4" w:space="0"/>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color w:val="231F20"/>
                <w:sz w:val="24"/>
                <w:szCs w:val="24"/>
                <w:lang w:val="zh-CN" w:eastAsia="zh-CN"/>
              </w:rPr>
            </w:pPr>
          </w:p>
        </w:tc>
        <w:tc>
          <w:tcPr>
            <w:tcW w:w="8493" w:type="dxa"/>
            <w:tcBorders>
              <w:top w:val="single" w:color="auto"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36.稳步推进农村生活污水治理，农村生活污水治理率达到22%以上</w:t>
            </w:r>
          </w:p>
        </w:tc>
        <w:tc>
          <w:tcPr>
            <w:tcW w:w="3369" w:type="dxa"/>
            <w:tcBorders>
              <w:top w:val="single" w:color="auto" w:sz="4" w:space="0"/>
              <w:left w:val="single" w:color="231F20" w:sz="4" w:space="0"/>
              <w:bottom w:val="single" w:color="auto"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水利所、环保站、各村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568" w:hRule="atLeast"/>
        </w:trPr>
        <w:tc>
          <w:tcPr>
            <w:tcW w:w="1054"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2037" w:type="dxa"/>
            <w:vMerge w:val="continue"/>
            <w:tcBorders>
              <w:left w:val="single" w:color="231F20" w:sz="4" w:space="0"/>
              <w:right w:val="single" w:color="231F20" w:sz="4" w:space="0"/>
            </w:tcBorders>
            <w:vAlign w:val="top"/>
          </w:tcPr>
          <w:p>
            <w:pPr>
              <w:pStyle w:val="11"/>
              <w:spacing w:before="9" w:line="211" w:lineRule="auto"/>
              <w:ind w:left="0" w:leftChars="0" w:right="113" w:rightChars="0"/>
              <w:jc w:val="both"/>
              <w:rPr>
                <w:rFonts w:hint="eastAsia" w:ascii="仿宋_GB2312" w:hAnsi="仿宋_GB2312" w:eastAsia="仿宋_GB2312" w:cs="仿宋_GB2312"/>
                <w:color w:val="231F20"/>
                <w:sz w:val="24"/>
                <w:szCs w:val="24"/>
                <w:lang w:val="zh-CN" w:eastAsia="zh-CN"/>
              </w:rPr>
            </w:pPr>
          </w:p>
        </w:tc>
        <w:tc>
          <w:tcPr>
            <w:tcW w:w="8493" w:type="dxa"/>
            <w:tcBorders>
              <w:top w:val="single" w:color="auto"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37.乡镇卫生院达到服务能力标准比例提高至75%以上。65岁以上老年人、慢病患者等重点人群电子健康档案率达到90%以上，开放率达到80%以上</w:t>
            </w:r>
          </w:p>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p>
        </w:tc>
        <w:tc>
          <w:tcPr>
            <w:tcW w:w="3369" w:type="dxa"/>
            <w:tcBorders>
              <w:top w:val="single" w:color="auto"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石道河卫生院、各村</w:t>
            </w:r>
          </w:p>
        </w:tc>
      </w:tr>
    </w:tbl>
    <w:p>
      <w:pPr>
        <w:rPr>
          <w:sz w:val="2"/>
          <w:szCs w:val="2"/>
        </w:rPr>
        <w:sectPr>
          <w:pgSz w:w="16838" w:h="11906" w:orient="landscape"/>
          <w:pgMar w:top="567" w:right="567" w:bottom="567" w:left="567" w:header="720" w:footer="720" w:gutter="0"/>
          <w:pgBorders>
            <w:top w:val="none" w:sz="0" w:space="0"/>
            <w:left w:val="none" w:sz="0" w:space="0"/>
            <w:bottom w:val="none" w:sz="0" w:space="0"/>
            <w:right w:val="none" w:sz="0" w:space="0"/>
          </w:pgBorders>
          <w:cols w:space="0" w:num="1"/>
          <w:rtlGutter w:val="0"/>
          <w:docGrid w:linePitch="0" w:charSpace="0"/>
        </w:sectPr>
      </w:pPr>
      <w:r>
        <mc:AlternateContent>
          <mc:Choice Requires="wps">
            <w:drawing>
              <wp:anchor distT="0" distB="0" distL="114300" distR="114300" simplePos="0" relativeHeight="251666432" behindDoc="0" locked="0" layoutInCell="1" allowOverlap="1">
                <wp:simplePos x="0" y="0"/>
                <wp:positionH relativeFrom="page">
                  <wp:posOffset>-51435</wp:posOffset>
                </wp:positionH>
                <wp:positionV relativeFrom="page">
                  <wp:posOffset>200660</wp:posOffset>
                </wp:positionV>
                <wp:extent cx="447675" cy="8134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66432;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uHFZ12gAAAAgBAAAPAAAAAAAAAAEAIAAAACIAAABkcnMvZG93bnJl&#10;di54bWxQSwECFAAUAAAACACHTuJAKuor6sIBAAB/AwAADgAAAAAAAAABACAAAAApAQAAZHJzL2Uy&#10;b0RvYy54bWxQSwUGAAAAAAYABgBZAQAAXQU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p>
    <w:tbl>
      <w:tblPr>
        <w:tblStyle w:val="8"/>
        <w:tblpPr w:leftFromText="180" w:rightFromText="180" w:vertAnchor="text" w:horzAnchor="page" w:tblpX="1079" w:tblpY="26"/>
        <w:tblOverlap w:val="never"/>
        <w:tblW w:w="0" w:type="auto"/>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68"/>
        <w:gridCol w:w="2012"/>
        <w:gridCol w:w="8493"/>
        <w:gridCol w:w="3022"/>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76" w:hRule="atLeast"/>
        </w:trPr>
        <w:tc>
          <w:tcPr>
            <w:tcW w:w="3080" w:type="dxa"/>
            <w:gridSpan w:val="2"/>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mc:AlternateContent>
                <mc:Choice Requires="wps">
                  <w:drawing>
                    <wp:anchor distT="0" distB="0" distL="114300" distR="114300" simplePos="0" relativeHeight="251672576" behindDoc="1" locked="0" layoutInCell="1" allowOverlap="1">
                      <wp:simplePos x="0" y="0"/>
                      <wp:positionH relativeFrom="page">
                        <wp:posOffset>-51435</wp:posOffset>
                      </wp:positionH>
                      <wp:positionV relativeFrom="page">
                        <wp:posOffset>200660</wp:posOffset>
                      </wp:positionV>
                      <wp:extent cx="447675" cy="81343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43904;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hxWddoAAAAIAQAADwAAAAAAAAABACAAAAAiAAAAZHJzL2Rvd25y&#10;ZXYueG1sUEsBAhQAFAAAAAgAh07iQNA9GMPDAQAAfwMAAA4AAAAAAAAAAQAgAAAAKQEAAGRycy9l&#10;Mm9Eb2MueG1sUEsFBgAAAAAGAAYAWQEAAF4FA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r>
              <w:rPr>
                <w:rFonts w:hint="eastAsia" w:ascii="仿宋_GB2312" w:hAnsi="仿宋_GB2312" w:eastAsia="仿宋_GB2312" w:cs="仿宋_GB2312"/>
                <w:b/>
                <w:bCs/>
                <w:color w:val="231F20"/>
                <w:sz w:val="32"/>
                <w:szCs w:val="32"/>
                <w:lang w:val="zh-CN" w:eastAsia="zh-CN"/>
              </w:rPr>
              <w:t>工作任务</w:t>
            </w:r>
          </w:p>
        </w:tc>
        <w:tc>
          <w:tcPr>
            <w:tcW w:w="8493" w:type="dxa"/>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推进措施</w:t>
            </w:r>
          </w:p>
        </w:tc>
        <w:tc>
          <w:tcPr>
            <w:tcW w:w="3022" w:type="dxa"/>
            <w:tcBorders>
              <w:lef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76" w:hRule="atLeast"/>
        </w:trPr>
        <w:tc>
          <w:tcPr>
            <w:tcW w:w="1068" w:type="dxa"/>
            <w:vMerge w:val="restart"/>
            <w:tcBorders>
              <w:right w:val="single" w:color="231F20" w:sz="4" w:space="0"/>
            </w:tcBorders>
            <w:vAlign w:val="center"/>
          </w:tcPr>
          <w:p>
            <w:pPr>
              <w:pStyle w:val="11"/>
              <w:spacing w:before="9" w:line="211" w:lineRule="auto"/>
              <w:ind w:left="0" w:leftChars="0" w:right="113" w:rightChars="0"/>
              <w:jc w:val="center"/>
            </w:pPr>
            <w:r>
              <w:rPr>
                <w:rFonts w:hint="eastAsia" w:ascii="仿宋_GB2312" w:hAnsi="仿宋_GB2312" w:eastAsia="仿宋_GB2312" w:cs="仿宋_GB2312"/>
                <w:color w:val="231F20"/>
                <w:spacing w:val="0"/>
                <w:sz w:val="24"/>
                <w:szCs w:val="24"/>
                <w:lang w:eastAsia="zh-CN"/>
              </w:rPr>
              <w:t>三、推进宜居宜业和美乡村建设</w:t>
            </w:r>
          </w:p>
        </w:tc>
        <w:tc>
          <w:tcPr>
            <w:tcW w:w="2012" w:type="dxa"/>
            <w:vMerge w:val="restart"/>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r>
              <w:rPr>
                <w:rFonts w:hint="eastAsia" w:ascii="仿宋_GB2312" w:hAnsi="仿宋_GB2312" w:eastAsia="仿宋_GB2312" w:cs="仿宋_GB2312"/>
                <w:snapToGrid/>
                <w:color w:val="231F20"/>
                <w:kern w:val="0"/>
                <w:sz w:val="24"/>
                <w:szCs w:val="24"/>
                <w:lang w:val="zh-CN" w:eastAsia="zh-CN" w:bidi="zh-CN"/>
              </w:rPr>
              <w:t>（</w:t>
            </w:r>
            <w:r>
              <w:rPr>
                <w:rFonts w:hint="eastAsia" w:ascii="仿宋_GB2312" w:hAnsi="仿宋_GB2312" w:eastAsia="仿宋_GB2312" w:cs="仿宋_GB2312"/>
                <w:snapToGrid/>
                <w:color w:val="231F20"/>
                <w:kern w:val="0"/>
                <w:sz w:val="24"/>
                <w:szCs w:val="24"/>
                <w:lang w:val="en-US" w:eastAsia="zh-CN" w:bidi="zh-CN"/>
              </w:rPr>
              <w:t>九</w:t>
            </w:r>
            <w:r>
              <w:rPr>
                <w:rFonts w:hint="eastAsia" w:ascii="仿宋_GB2312" w:hAnsi="仿宋_GB2312" w:eastAsia="仿宋_GB2312" w:cs="仿宋_GB2312"/>
                <w:snapToGrid/>
                <w:color w:val="231F20"/>
                <w:kern w:val="0"/>
                <w:sz w:val="24"/>
                <w:szCs w:val="24"/>
                <w:lang w:val="zh-CN" w:eastAsia="zh-CN" w:bidi="zh-CN"/>
              </w:rPr>
              <w:t>）</w:t>
            </w:r>
          </w:p>
          <w:p>
            <w:pPr>
              <w:pStyle w:val="11"/>
              <w:spacing w:before="9" w:line="211" w:lineRule="auto"/>
              <w:ind w:right="113"/>
              <w:jc w:val="center"/>
              <w:rPr>
                <w:rFonts w:hint="default" w:eastAsia="宋体"/>
                <w:lang w:val="en-US" w:eastAsia="zh-CN"/>
              </w:rPr>
            </w:pPr>
            <w:r>
              <w:rPr>
                <w:rFonts w:hint="eastAsia" w:ascii="仿宋_GB2312" w:hAnsi="仿宋_GB2312" w:eastAsia="仿宋_GB2312" w:cs="仿宋_GB2312"/>
                <w:snapToGrid/>
                <w:color w:val="231F20"/>
                <w:kern w:val="0"/>
                <w:sz w:val="24"/>
                <w:szCs w:val="24"/>
                <w:lang w:val="en-US" w:eastAsia="zh-CN" w:bidi="zh-CN"/>
              </w:rPr>
              <w:t>扎实推进乡村建设行动</w:t>
            </w: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38.</w:t>
            </w:r>
            <w:r>
              <w:rPr>
                <w:rFonts w:hint="eastAsia" w:ascii="仿宋_GB2312" w:hAnsi="仿宋_GB2312" w:eastAsia="仿宋_GB2312" w:cs="仿宋_GB2312"/>
                <w:b w:val="0"/>
                <w:bCs w:val="0"/>
                <w:snapToGrid/>
                <w:color w:val="231F20"/>
                <w:kern w:val="0"/>
                <w:sz w:val="24"/>
                <w:szCs w:val="24"/>
                <w:highlight w:val="none"/>
                <w:lang w:val="zh-CN" w:eastAsia="zh-CN" w:bidi="zh-CN"/>
              </w:rPr>
              <w:t>制定2023年度村级综合服务设施提升工作实施方案，严格按照村级综合服务设施面积每百户不低于</w:t>
            </w:r>
            <w:r>
              <w:rPr>
                <w:rFonts w:hint="eastAsia" w:ascii="仿宋_GB2312" w:hAnsi="仿宋_GB2312" w:eastAsia="仿宋_GB2312" w:cs="仿宋_GB2312"/>
                <w:b w:val="0"/>
                <w:bCs w:val="0"/>
                <w:snapToGrid/>
                <w:color w:val="231F20"/>
                <w:kern w:val="0"/>
                <w:sz w:val="24"/>
                <w:szCs w:val="24"/>
                <w:highlight w:val="none"/>
                <w:lang w:val="en-US" w:eastAsia="zh-CN" w:bidi="zh-CN"/>
              </w:rPr>
              <w:t>30</w:t>
            </w:r>
            <w:r>
              <w:rPr>
                <w:rFonts w:hint="eastAsia" w:ascii="仿宋_GB2312" w:hAnsi="仿宋_GB2312" w:eastAsia="仿宋_GB2312" w:cs="仿宋_GB2312"/>
                <w:b w:val="0"/>
                <w:bCs w:val="0"/>
                <w:snapToGrid/>
                <w:color w:val="231F20"/>
                <w:kern w:val="0"/>
                <w:sz w:val="24"/>
                <w:szCs w:val="24"/>
                <w:highlight w:val="none"/>
                <w:lang w:val="zh-CN" w:eastAsia="zh-CN" w:bidi="zh-CN"/>
              </w:rPr>
              <w:t>平方米、总面积不低于</w:t>
            </w:r>
            <w:r>
              <w:rPr>
                <w:rFonts w:hint="eastAsia" w:ascii="仿宋_GB2312" w:hAnsi="仿宋_GB2312" w:eastAsia="仿宋_GB2312" w:cs="仿宋_GB2312"/>
                <w:b w:val="0"/>
                <w:bCs w:val="0"/>
                <w:snapToGrid/>
                <w:color w:val="231F20"/>
                <w:kern w:val="0"/>
                <w:sz w:val="24"/>
                <w:szCs w:val="24"/>
                <w:highlight w:val="none"/>
                <w:lang w:val="en-US" w:eastAsia="zh-CN" w:bidi="zh-CN"/>
              </w:rPr>
              <w:t>200</w:t>
            </w:r>
            <w:r>
              <w:rPr>
                <w:rFonts w:hint="eastAsia" w:ascii="仿宋_GB2312" w:hAnsi="仿宋_GB2312" w:eastAsia="仿宋_GB2312" w:cs="仿宋_GB2312"/>
                <w:b w:val="0"/>
                <w:bCs w:val="0"/>
                <w:snapToGrid/>
                <w:color w:val="231F20"/>
                <w:kern w:val="0"/>
                <w:sz w:val="24"/>
                <w:szCs w:val="24"/>
                <w:highlight w:val="none"/>
                <w:lang w:val="zh-CN" w:eastAsia="zh-CN" w:bidi="zh-CN"/>
              </w:rPr>
              <w:t>平方米的建设标准。配套建设室外文化活动广场，面积不小于</w:t>
            </w:r>
            <w:r>
              <w:rPr>
                <w:rFonts w:hint="eastAsia" w:ascii="仿宋_GB2312" w:hAnsi="仿宋_GB2312" w:eastAsia="仿宋_GB2312" w:cs="仿宋_GB2312"/>
                <w:b w:val="0"/>
                <w:bCs w:val="0"/>
                <w:snapToGrid/>
                <w:color w:val="231F20"/>
                <w:kern w:val="0"/>
                <w:sz w:val="24"/>
                <w:szCs w:val="24"/>
                <w:highlight w:val="none"/>
                <w:lang w:val="en-US" w:eastAsia="zh-CN" w:bidi="zh-CN"/>
              </w:rPr>
              <w:t>1000</w:t>
            </w:r>
            <w:r>
              <w:rPr>
                <w:rFonts w:hint="eastAsia" w:ascii="仿宋_GB2312" w:hAnsi="仿宋_GB2312" w:eastAsia="仿宋_GB2312" w:cs="仿宋_GB2312"/>
                <w:b w:val="0"/>
                <w:bCs w:val="0"/>
                <w:snapToGrid/>
                <w:color w:val="231F20"/>
                <w:kern w:val="0"/>
                <w:sz w:val="24"/>
                <w:szCs w:val="24"/>
                <w:highlight w:val="none"/>
                <w:lang w:val="zh-CN" w:eastAsia="zh-CN" w:bidi="zh-CN"/>
              </w:rPr>
              <w:t>平方米。完善</w:t>
            </w:r>
            <w:r>
              <w:rPr>
                <w:rFonts w:hint="eastAsia" w:ascii="仿宋_GB2312" w:hAnsi="仿宋_GB2312" w:eastAsia="仿宋_GB2312" w:cs="仿宋_GB2312"/>
                <w:b w:val="0"/>
                <w:bCs w:val="0"/>
                <w:snapToGrid/>
                <w:color w:val="231F20"/>
                <w:kern w:val="0"/>
                <w:sz w:val="24"/>
                <w:szCs w:val="24"/>
                <w:highlight w:val="none"/>
                <w:lang w:val="en-US" w:eastAsia="zh-CN" w:bidi="zh-CN"/>
              </w:rPr>
              <w:t>石道河镇社会福利服务中心</w:t>
            </w:r>
            <w:r>
              <w:rPr>
                <w:rFonts w:hint="eastAsia" w:ascii="仿宋_GB2312" w:hAnsi="仿宋_GB2312" w:eastAsia="仿宋_GB2312" w:cs="仿宋_GB2312"/>
                <w:b w:val="0"/>
                <w:bCs w:val="0"/>
                <w:snapToGrid/>
                <w:color w:val="231F20"/>
                <w:kern w:val="0"/>
                <w:sz w:val="24"/>
                <w:szCs w:val="24"/>
                <w:highlight w:val="none"/>
                <w:lang w:val="zh-CN" w:eastAsia="zh-CN" w:bidi="zh-CN"/>
              </w:rPr>
              <w:t>和养老大院农村养老三级服务网络建设，大力拓展农村居家养老服务，持续加强农村养老服务综合监管</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党建办、民政办、各村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831"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39.落实辉南县</w:t>
            </w:r>
            <w:r>
              <w:rPr>
                <w:rFonts w:hint="eastAsia" w:ascii="仿宋_GB2312" w:hAnsi="仿宋_GB2312" w:eastAsia="仿宋_GB2312" w:cs="仿宋_GB2312"/>
                <w:b w:val="0"/>
                <w:bCs w:val="0"/>
                <w:snapToGrid/>
                <w:color w:val="231F20"/>
                <w:kern w:val="0"/>
                <w:sz w:val="24"/>
                <w:szCs w:val="24"/>
                <w:highlight w:val="none"/>
                <w:lang w:val="zh-CN" w:eastAsia="zh-CN" w:bidi="zh-CN"/>
              </w:rPr>
              <w:t>“互联网+教育”结对帮扶校建设项目。</w:t>
            </w:r>
          </w:p>
        </w:tc>
        <w:tc>
          <w:tcPr>
            <w:tcW w:w="3022" w:type="dxa"/>
            <w:tcBorders>
              <w:left w:val="single" w:color="231F20" w:sz="4" w:space="0"/>
            </w:tcBorders>
            <w:vAlign w:val="center"/>
          </w:tcPr>
          <w:p>
            <w:pPr>
              <w:pStyle w:val="11"/>
              <w:ind w:right="105" w:firstLine="720" w:firstLineChars="300"/>
              <w:jc w:val="both"/>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中小学、各村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17"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40.</w:t>
            </w:r>
            <w:r>
              <w:rPr>
                <w:rFonts w:hint="eastAsia" w:ascii="仿宋_GB2312" w:hAnsi="仿宋_GB2312" w:eastAsia="仿宋_GB2312" w:cs="仿宋_GB2312"/>
                <w:b w:val="0"/>
                <w:bCs w:val="0"/>
                <w:snapToGrid/>
                <w:color w:val="231F20"/>
                <w:kern w:val="0"/>
                <w:sz w:val="24"/>
                <w:szCs w:val="24"/>
                <w:highlight w:val="none"/>
                <w:lang w:val="zh-CN" w:eastAsia="zh-CN" w:bidi="zh-CN"/>
              </w:rPr>
              <w:t>完成林草生态修复</w:t>
            </w:r>
            <w:r>
              <w:rPr>
                <w:rFonts w:hint="eastAsia" w:ascii="仿宋_GB2312" w:hAnsi="仿宋_GB2312" w:eastAsia="仿宋_GB2312" w:cs="仿宋_GB2312"/>
                <w:b w:val="0"/>
                <w:bCs w:val="0"/>
                <w:snapToGrid/>
                <w:color w:val="231F20"/>
                <w:kern w:val="0"/>
                <w:sz w:val="24"/>
                <w:szCs w:val="24"/>
                <w:highlight w:val="none"/>
                <w:lang w:val="en-US" w:eastAsia="zh-CN" w:bidi="zh-CN"/>
              </w:rPr>
              <w:t>工程和绿化任务</w:t>
            </w:r>
            <w:r>
              <w:rPr>
                <w:rFonts w:hint="eastAsia" w:ascii="仿宋_GB2312" w:hAnsi="仿宋_GB2312" w:eastAsia="仿宋_GB2312" w:cs="仿宋_GB2312"/>
                <w:b w:val="0"/>
                <w:bCs w:val="0"/>
                <w:snapToGrid/>
                <w:color w:val="231F20"/>
                <w:kern w:val="0"/>
                <w:sz w:val="24"/>
                <w:szCs w:val="24"/>
                <w:highlight w:val="none"/>
                <w:lang w:val="zh-CN" w:eastAsia="zh-CN" w:bidi="zh-CN"/>
              </w:rPr>
              <w:t>，村庄绿化覆盖率进一步提高。</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林业站、各村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78"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41.</w:t>
            </w:r>
            <w:r>
              <w:rPr>
                <w:rFonts w:hint="eastAsia" w:ascii="仿宋_GB2312" w:hAnsi="仿宋_GB2312" w:eastAsia="仿宋_GB2312" w:cs="仿宋_GB2312"/>
                <w:b w:val="0"/>
                <w:bCs w:val="0"/>
                <w:snapToGrid/>
                <w:color w:val="231F20"/>
                <w:kern w:val="0"/>
                <w:sz w:val="24"/>
                <w:szCs w:val="24"/>
                <w:highlight w:val="none"/>
                <w:lang w:val="zh-CN" w:eastAsia="zh-CN" w:bidi="zh-CN"/>
              </w:rPr>
              <w:t>全面推进医保经办服务纳入公共服务一体化建设，采取“一窗分类受理”,实现医保政务服务乡(镇)全覆盖，村(社区)医保服务覆盖率达国家标准</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合管办、各村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31"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42.</w:t>
            </w:r>
            <w:r>
              <w:rPr>
                <w:rFonts w:hint="eastAsia" w:ascii="仿宋_GB2312" w:hAnsi="仿宋_GB2312" w:eastAsia="仿宋_GB2312" w:cs="仿宋_GB2312"/>
                <w:b w:val="0"/>
                <w:bCs w:val="0"/>
                <w:snapToGrid/>
                <w:color w:val="231F20"/>
                <w:kern w:val="0"/>
                <w:sz w:val="24"/>
                <w:szCs w:val="24"/>
                <w:highlight w:val="none"/>
                <w:lang w:val="zh-CN" w:eastAsia="zh-CN" w:bidi="zh-CN"/>
              </w:rPr>
              <w:t>加强县域寄递物流基础设施建设，实现快递服务建制村通达率达到</w:t>
            </w:r>
            <w:r>
              <w:rPr>
                <w:rFonts w:hint="eastAsia" w:ascii="仿宋_GB2312" w:hAnsi="仿宋_GB2312" w:eastAsia="仿宋_GB2312" w:cs="仿宋_GB2312"/>
                <w:b w:val="0"/>
                <w:bCs w:val="0"/>
                <w:snapToGrid/>
                <w:color w:val="231F20"/>
                <w:kern w:val="0"/>
                <w:sz w:val="24"/>
                <w:szCs w:val="24"/>
                <w:highlight w:val="none"/>
                <w:lang w:val="en-US" w:eastAsia="zh-CN" w:bidi="zh-CN"/>
              </w:rPr>
              <w:t>100%</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石道河邮政分局</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96"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continue"/>
            <w:tcBorders>
              <w:right w:val="single" w:color="231F20" w:sz="4" w:space="0"/>
            </w:tcBorders>
            <w:vAlign w:val="center"/>
          </w:tcPr>
          <w:p>
            <w:pPr>
              <w:pStyle w:val="11"/>
              <w:spacing w:before="9" w:line="211" w:lineRule="auto"/>
              <w:ind w:left="0" w:leftChars="0" w:right="113" w:rightChars="0"/>
              <w:jc w:val="center"/>
              <w:rPr>
                <w:rFonts w:ascii="PMingLiU" w:hAnsi="PMingLiU" w:eastAsia="PMingLiU" w:cs="PMingLiU"/>
                <w:sz w:val="22"/>
                <w:szCs w:val="22"/>
                <w:lang w:val="zh-CN" w:eastAsia="zh-CN" w:bidi="zh-CN"/>
              </w:rP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43.</w:t>
            </w:r>
            <w:r>
              <w:rPr>
                <w:rFonts w:hint="eastAsia" w:ascii="仿宋_GB2312" w:hAnsi="仿宋_GB2312" w:eastAsia="仿宋_GB2312" w:cs="仿宋_GB2312"/>
                <w:b w:val="0"/>
                <w:bCs w:val="0"/>
                <w:snapToGrid/>
                <w:color w:val="231F20"/>
                <w:kern w:val="0"/>
                <w:sz w:val="24"/>
                <w:szCs w:val="24"/>
                <w:highlight w:val="none"/>
                <w:lang w:val="zh-CN" w:eastAsia="zh-CN" w:bidi="zh-CN"/>
              </w:rPr>
              <w:t>统筹推进农村地区新一代信息通信基础设施建设，建设5G基站</w:t>
            </w:r>
            <w:r>
              <w:rPr>
                <w:rFonts w:hint="eastAsia" w:ascii="仿宋_GB2312" w:hAnsi="仿宋_GB2312" w:eastAsia="仿宋_GB2312" w:cs="仿宋_GB2312"/>
                <w:b w:val="0"/>
                <w:bCs w:val="0"/>
                <w:snapToGrid/>
                <w:color w:val="231F20"/>
                <w:kern w:val="0"/>
                <w:sz w:val="24"/>
                <w:szCs w:val="24"/>
                <w:highlight w:val="none"/>
                <w:lang w:val="en-US" w:eastAsia="zh-CN" w:bidi="zh-CN"/>
              </w:rPr>
              <w:t>60</w:t>
            </w:r>
            <w:r>
              <w:rPr>
                <w:rFonts w:hint="eastAsia" w:ascii="仿宋_GB2312" w:hAnsi="仿宋_GB2312" w:eastAsia="仿宋_GB2312" w:cs="仿宋_GB2312"/>
                <w:b w:val="0"/>
                <w:bCs w:val="0"/>
                <w:snapToGrid/>
                <w:color w:val="231F20"/>
                <w:kern w:val="0"/>
                <w:sz w:val="24"/>
                <w:szCs w:val="24"/>
                <w:highlight w:val="none"/>
                <w:lang w:val="zh-CN" w:eastAsia="zh-CN" w:bidi="zh-CN"/>
              </w:rPr>
              <w:t>个</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8"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44.</w:t>
            </w:r>
            <w:r>
              <w:rPr>
                <w:rFonts w:hint="eastAsia" w:ascii="仿宋_GB2312" w:hAnsi="仿宋_GB2312" w:eastAsia="仿宋_GB2312" w:cs="仿宋_GB2312"/>
                <w:b w:val="0"/>
                <w:bCs w:val="0"/>
                <w:snapToGrid/>
                <w:color w:val="231F20"/>
                <w:kern w:val="0"/>
                <w:sz w:val="24"/>
                <w:szCs w:val="24"/>
                <w:highlight w:val="none"/>
                <w:lang w:val="zh-CN" w:eastAsia="zh-CN" w:bidi="zh-CN"/>
              </w:rPr>
              <w:t>打造“九有六无”标准“千村示范”村</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新农办、各村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06"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restart"/>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en-US" w:eastAsia="zh-CN" w:bidi="zh-CN"/>
              </w:rPr>
            </w:pPr>
            <w:r>
              <w:rPr>
                <w:rFonts w:hint="eastAsia" w:ascii="仿宋_GB2312" w:hAnsi="仿宋_GB2312" w:eastAsia="仿宋_GB2312" w:cs="仿宋_GB2312"/>
                <w:snapToGrid/>
                <w:color w:val="231F20"/>
                <w:kern w:val="0"/>
                <w:sz w:val="24"/>
                <w:szCs w:val="24"/>
                <w:lang w:val="en-US" w:eastAsia="zh-CN" w:bidi="zh-CN"/>
              </w:rPr>
              <w:t>（十）</w:t>
            </w:r>
          </w:p>
          <w:p>
            <w:pPr>
              <w:pStyle w:val="11"/>
              <w:spacing w:before="9" w:line="211" w:lineRule="auto"/>
              <w:ind w:right="113"/>
              <w:jc w:val="center"/>
              <w:rPr>
                <w:rFonts w:hint="default" w:eastAsia="宋体"/>
                <w:lang w:val="en-US" w:eastAsia="zh-CN"/>
              </w:rPr>
            </w:pPr>
            <w:r>
              <w:rPr>
                <w:rFonts w:hint="eastAsia" w:ascii="仿宋_GB2312" w:hAnsi="仿宋_GB2312" w:eastAsia="仿宋_GB2312" w:cs="仿宋_GB2312"/>
                <w:snapToGrid/>
                <w:color w:val="231F20"/>
                <w:kern w:val="0"/>
                <w:sz w:val="24"/>
                <w:szCs w:val="24"/>
                <w:lang w:val="en-US" w:eastAsia="zh-CN" w:bidi="zh-CN"/>
              </w:rPr>
              <w:t>实施“百村提升”专项行动</w:t>
            </w: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45</w:t>
            </w:r>
            <w:r>
              <w:rPr>
                <w:rFonts w:hint="eastAsia" w:ascii="仿宋_GB2312" w:hAnsi="仿宋_GB2312" w:eastAsia="仿宋_GB2312" w:cs="仿宋_GB2312"/>
                <w:b w:val="0"/>
                <w:bCs w:val="0"/>
                <w:snapToGrid/>
                <w:color w:val="231F20"/>
                <w:kern w:val="0"/>
                <w:sz w:val="24"/>
                <w:szCs w:val="24"/>
                <w:highlight w:val="none"/>
                <w:lang w:val="zh-CN" w:eastAsia="zh-CN" w:bidi="zh-CN"/>
              </w:rPr>
              <w:t>.在“千村示范”创建村中遴选</w:t>
            </w:r>
            <w:r>
              <w:rPr>
                <w:rFonts w:hint="eastAsia" w:ascii="仿宋_GB2312" w:hAnsi="仿宋_GB2312" w:eastAsia="仿宋_GB2312" w:cs="仿宋_GB2312"/>
                <w:b w:val="0"/>
                <w:bCs w:val="0"/>
                <w:snapToGrid/>
                <w:color w:val="231F20"/>
                <w:kern w:val="0"/>
                <w:sz w:val="24"/>
                <w:szCs w:val="24"/>
                <w:highlight w:val="none"/>
                <w:lang w:val="en-US" w:eastAsia="zh-CN" w:bidi="zh-CN"/>
              </w:rPr>
              <w:t>西南岔村为</w:t>
            </w:r>
            <w:r>
              <w:rPr>
                <w:rFonts w:hint="eastAsia" w:ascii="仿宋_GB2312" w:hAnsi="仿宋_GB2312" w:eastAsia="仿宋_GB2312" w:cs="仿宋_GB2312"/>
                <w:b w:val="0"/>
                <w:bCs w:val="0"/>
                <w:snapToGrid/>
                <w:color w:val="231F20"/>
                <w:kern w:val="0"/>
                <w:sz w:val="24"/>
                <w:szCs w:val="24"/>
                <w:highlight w:val="none"/>
                <w:lang w:val="zh-CN" w:eastAsia="zh-CN" w:bidi="zh-CN"/>
              </w:rPr>
              <w:t>“百村提升”村，推动行业政策、资金、资源、项目优先向“百村提升”村集聚发力，进一步提升乡村产业发展、人才支撑、文化赋能、生态宜居和组织建设水平，打造宜居宜业和美乡村。</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新农办、各相关单位、各村</w:t>
            </w:r>
          </w:p>
          <w:p>
            <w:pPr>
              <w:pStyle w:val="11"/>
              <w:ind w:right="105"/>
              <w:jc w:val="center"/>
              <w:rPr>
                <w:rFonts w:hint="default" w:ascii="仿宋_GB2312" w:hAnsi="仿宋_GB2312" w:eastAsia="仿宋_GB2312" w:cs="仿宋_GB2312"/>
                <w:color w:val="231F20"/>
                <w:sz w:val="24"/>
                <w:szCs w:val="24"/>
                <w:lang w:val="en-US"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05" w:hRule="atLeast"/>
        </w:trPr>
        <w:tc>
          <w:tcPr>
            <w:tcW w:w="1068" w:type="dxa"/>
            <w:vMerge w:val="continue"/>
            <w:tcBorders>
              <w:right w:val="single" w:color="231F20" w:sz="4" w:space="0"/>
            </w:tcBorders>
            <w:vAlign w:val="center"/>
          </w:tcPr>
          <w:p>
            <w:pPr>
              <w:pStyle w:val="11"/>
              <w:spacing w:before="9" w:line="211" w:lineRule="auto"/>
              <w:ind w:right="113"/>
              <w:jc w:val="center"/>
            </w:pPr>
          </w:p>
        </w:tc>
        <w:tc>
          <w:tcPr>
            <w:tcW w:w="2012"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46.</w:t>
            </w:r>
            <w:r>
              <w:rPr>
                <w:rFonts w:hint="eastAsia" w:ascii="仿宋_GB2312" w:hAnsi="仿宋_GB2312" w:eastAsia="仿宋_GB2312" w:cs="仿宋_GB2312"/>
                <w:b w:val="0"/>
                <w:bCs w:val="0"/>
                <w:snapToGrid/>
                <w:color w:val="231F20"/>
                <w:kern w:val="0"/>
                <w:sz w:val="24"/>
                <w:szCs w:val="24"/>
                <w:highlight w:val="none"/>
                <w:lang w:val="zh-CN" w:eastAsia="zh-CN" w:bidi="zh-CN"/>
              </w:rPr>
              <w:t>打造</w:t>
            </w:r>
            <w:r>
              <w:rPr>
                <w:rFonts w:hint="eastAsia" w:ascii="仿宋_GB2312" w:hAnsi="仿宋_GB2312" w:eastAsia="仿宋_GB2312" w:cs="仿宋_GB2312"/>
                <w:b w:val="0"/>
                <w:bCs w:val="0"/>
                <w:snapToGrid/>
                <w:color w:val="231F20"/>
                <w:kern w:val="0"/>
                <w:sz w:val="24"/>
                <w:szCs w:val="24"/>
                <w:highlight w:val="none"/>
                <w:lang w:val="en-US" w:eastAsia="zh-CN" w:bidi="zh-CN"/>
              </w:rPr>
              <w:t>1</w:t>
            </w:r>
            <w:r>
              <w:rPr>
                <w:rFonts w:hint="eastAsia" w:ascii="仿宋_GB2312" w:hAnsi="仿宋_GB2312" w:eastAsia="仿宋_GB2312" w:cs="仿宋_GB2312"/>
                <w:b w:val="0"/>
                <w:bCs w:val="0"/>
                <w:snapToGrid/>
                <w:color w:val="231F20"/>
                <w:kern w:val="0"/>
                <w:sz w:val="24"/>
                <w:szCs w:val="24"/>
                <w:highlight w:val="none"/>
                <w:lang w:val="zh-CN" w:eastAsia="zh-CN" w:bidi="zh-CN"/>
              </w:rPr>
              <w:t>个各具特色的“吉乡农创园”</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新农办、各相关单位、各村</w:t>
            </w:r>
          </w:p>
          <w:p>
            <w:pPr>
              <w:pStyle w:val="11"/>
              <w:ind w:right="105"/>
              <w:jc w:val="center"/>
              <w:rPr>
                <w:rFonts w:hint="default" w:ascii="仿宋_GB2312" w:hAnsi="仿宋_GB2312" w:eastAsia="仿宋_GB2312" w:cs="仿宋_GB2312"/>
                <w:color w:val="231F20"/>
                <w:sz w:val="24"/>
                <w:szCs w:val="24"/>
                <w:lang w:val="en-US" w:eastAsia="zh-CN"/>
              </w:rPr>
            </w:pPr>
          </w:p>
        </w:tc>
      </w:tr>
    </w:tbl>
    <w:p>
      <w:pPr>
        <w:bidi w:val="0"/>
        <w:rPr>
          <w:lang w:val="zh-CN" w:eastAsia="zh-CN"/>
        </w:rPr>
        <w:sectPr>
          <w:pgSz w:w="16838" w:h="11906" w:orient="landscape"/>
          <w:pgMar w:top="567" w:right="567" w:bottom="567" w:left="567" w:header="720" w:footer="720" w:gutter="0"/>
          <w:pgBorders>
            <w:top w:val="none" w:sz="0" w:space="0"/>
            <w:left w:val="none" w:sz="0" w:space="0"/>
            <w:bottom w:val="none" w:sz="0" w:space="0"/>
            <w:right w:val="none" w:sz="0" w:space="0"/>
          </w:pgBorders>
          <w:cols w:space="0" w:num="1"/>
          <w:rtlGutter w:val="0"/>
          <w:docGrid w:linePitch="312" w:charSpace="0"/>
        </w:sectPr>
      </w:pPr>
    </w:p>
    <w:p>
      <w:pPr>
        <w:bidi w:val="0"/>
        <w:rPr>
          <w:lang w:val="zh-CN" w:eastAsia="zh-CN"/>
        </w:rPr>
      </w:pPr>
    </w:p>
    <w:p>
      <w:pPr>
        <w:bidi w:val="0"/>
        <w:rPr>
          <w:lang w:val="zh-CN" w:eastAsia="zh-CN"/>
        </w:rPr>
      </w:pPr>
    </w:p>
    <w:tbl>
      <w:tblPr>
        <w:tblStyle w:val="8"/>
        <w:tblpPr w:leftFromText="180" w:rightFromText="180" w:vertAnchor="text" w:horzAnchor="page" w:tblpX="1079" w:tblpY="26"/>
        <w:tblOverlap w:val="never"/>
        <w:tblW w:w="0" w:type="auto"/>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79"/>
        <w:gridCol w:w="2001"/>
        <w:gridCol w:w="8493"/>
        <w:gridCol w:w="3022"/>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76" w:hRule="atLeast"/>
        </w:trPr>
        <w:tc>
          <w:tcPr>
            <w:tcW w:w="3080" w:type="dxa"/>
            <w:gridSpan w:val="2"/>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mc:AlternateContent>
                <mc:Choice Requires="wps">
                  <w:drawing>
                    <wp:anchor distT="0" distB="0" distL="114300" distR="114300" simplePos="0" relativeHeight="251671552" behindDoc="1" locked="0" layoutInCell="1" allowOverlap="1">
                      <wp:simplePos x="0" y="0"/>
                      <wp:positionH relativeFrom="page">
                        <wp:posOffset>-51435</wp:posOffset>
                      </wp:positionH>
                      <wp:positionV relativeFrom="page">
                        <wp:posOffset>200660</wp:posOffset>
                      </wp:positionV>
                      <wp:extent cx="447675" cy="81343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44928;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4cVnXaAAAACAEAAA8AAAAAAAAAAQAgAAAAIgAAAGRycy9kb3ducmV2&#10;LnhtbFBLAQIUABQAAAAIAIdO4kA9QiFcwQEAAH8DAAAOAAAAAAAAAAEAIAAAACkBAABkcnMvZTJv&#10;RG9jLnhtbFBLBQYAAAAABgAGAFkBAABcBQ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r>
              <w:rPr>
                <w:rFonts w:hint="eastAsia" w:ascii="仿宋_GB2312" w:hAnsi="仿宋_GB2312" w:eastAsia="仿宋_GB2312" w:cs="仿宋_GB2312"/>
                <w:b/>
                <w:bCs/>
                <w:color w:val="231F20"/>
                <w:sz w:val="32"/>
                <w:szCs w:val="32"/>
                <w:lang w:val="zh-CN" w:eastAsia="zh-CN"/>
              </w:rPr>
              <w:t>工作任务</w:t>
            </w:r>
          </w:p>
        </w:tc>
        <w:tc>
          <w:tcPr>
            <w:tcW w:w="8493" w:type="dxa"/>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推进措施</w:t>
            </w:r>
          </w:p>
        </w:tc>
        <w:tc>
          <w:tcPr>
            <w:tcW w:w="3022" w:type="dxa"/>
            <w:tcBorders>
              <w:lef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081" w:hRule="atLeast"/>
        </w:trPr>
        <w:tc>
          <w:tcPr>
            <w:tcW w:w="1079" w:type="dxa"/>
            <w:vMerge w:val="restart"/>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en-US" w:eastAsia="zh-CN" w:bidi="zh-CN"/>
              </w:rPr>
            </w:pPr>
            <w:r>
              <w:rPr>
                <w:rFonts w:hint="eastAsia" w:ascii="仿宋_GB2312" w:hAnsi="仿宋_GB2312" w:eastAsia="仿宋_GB2312" w:cs="仿宋_GB2312"/>
                <w:snapToGrid/>
                <w:color w:val="231F20"/>
                <w:kern w:val="0"/>
                <w:sz w:val="24"/>
                <w:szCs w:val="24"/>
                <w:lang w:val="en-US" w:eastAsia="zh-CN" w:bidi="zh-CN"/>
              </w:rPr>
              <w:t>三、推进宜居宜业和美乡村建设</w:t>
            </w:r>
          </w:p>
          <w:p>
            <w:pPr>
              <w:pStyle w:val="11"/>
              <w:spacing w:before="9" w:line="211" w:lineRule="auto"/>
              <w:ind w:right="113"/>
              <w:jc w:val="center"/>
            </w:pPr>
          </w:p>
        </w:tc>
        <w:tc>
          <w:tcPr>
            <w:tcW w:w="2001" w:type="dxa"/>
            <w:vMerge w:val="restart"/>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en-US" w:eastAsia="zh-CN" w:bidi="zh-CN"/>
              </w:rPr>
            </w:pPr>
            <w:r>
              <w:rPr>
                <w:rFonts w:hint="eastAsia" w:ascii="仿宋_GB2312" w:hAnsi="仿宋_GB2312" w:eastAsia="仿宋_GB2312" w:cs="仿宋_GB2312"/>
                <w:snapToGrid/>
                <w:color w:val="231F20"/>
                <w:kern w:val="0"/>
                <w:sz w:val="24"/>
                <w:szCs w:val="24"/>
                <w:lang w:val="en-US" w:eastAsia="zh-CN" w:bidi="zh-CN"/>
              </w:rPr>
              <w:t>（十一）</w:t>
            </w:r>
          </w:p>
          <w:p>
            <w:pPr>
              <w:pStyle w:val="11"/>
              <w:spacing w:before="9" w:line="211" w:lineRule="auto"/>
              <w:ind w:right="113"/>
              <w:jc w:val="center"/>
            </w:pPr>
            <w:r>
              <w:rPr>
                <w:rFonts w:hint="eastAsia" w:ascii="仿宋_GB2312" w:hAnsi="仿宋_GB2312" w:eastAsia="仿宋_GB2312" w:cs="仿宋_GB2312"/>
                <w:snapToGrid/>
                <w:color w:val="231F20"/>
                <w:kern w:val="0"/>
                <w:sz w:val="24"/>
                <w:szCs w:val="24"/>
                <w:lang w:val="en-US" w:eastAsia="zh-CN" w:bidi="zh-CN"/>
              </w:rPr>
              <w:t>加强和改进乡村治理</w:t>
            </w: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47.</w:t>
            </w:r>
            <w:r>
              <w:rPr>
                <w:rFonts w:hint="eastAsia" w:ascii="仿宋_GB2312" w:hAnsi="仿宋_GB2312" w:eastAsia="仿宋_GB2312" w:cs="仿宋_GB2312"/>
                <w:b w:val="0"/>
                <w:bCs w:val="0"/>
                <w:snapToGrid/>
                <w:color w:val="231F20"/>
                <w:kern w:val="0"/>
                <w:sz w:val="24"/>
                <w:szCs w:val="24"/>
                <w:highlight w:val="none"/>
                <w:lang w:val="zh-CN" w:eastAsia="zh-CN" w:bidi="zh-CN"/>
              </w:rPr>
              <w:t>扎实开展“五星级”乡村党组织创建工作，力争年底前乡村党组织基本稳定在三星级以上，打造一批五星级标杆，推动村党组织建设水平整体提升。排查整顿软弱涣散村党组织，逐村落实“四个一”措施，推动转化提升，补齐工作短板。提升党建引领乡村治理效能健全“组织抓干部、干部抓党员、党员抓群众代表、群众代表抓群众四级工作体系</w:t>
            </w:r>
          </w:p>
        </w:tc>
        <w:tc>
          <w:tcPr>
            <w:tcW w:w="3022" w:type="dxa"/>
            <w:tcBorders>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03" w:hRule="atLeast"/>
        </w:trPr>
        <w:tc>
          <w:tcPr>
            <w:tcW w:w="1079" w:type="dxa"/>
            <w:vMerge w:val="continue"/>
            <w:tcBorders>
              <w:right w:val="single" w:color="231F20" w:sz="4" w:space="0"/>
            </w:tcBorders>
            <w:vAlign w:val="center"/>
          </w:tcPr>
          <w:p>
            <w:pPr>
              <w:pStyle w:val="11"/>
              <w:spacing w:before="9" w:line="211" w:lineRule="auto"/>
              <w:ind w:right="113"/>
              <w:jc w:val="center"/>
            </w:pPr>
          </w:p>
        </w:tc>
        <w:tc>
          <w:tcPr>
            <w:tcW w:w="2001"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48.落实我县</w:t>
            </w:r>
            <w:r>
              <w:rPr>
                <w:rFonts w:hint="eastAsia" w:ascii="仿宋_GB2312" w:hAnsi="仿宋_GB2312" w:eastAsia="仿宋_GB2312" w:cs="仿宋_GB2312"/>
                <w:b w:val="0"/>
                <w:bCs w:val="0"/>
                <w:snapToGrid/>
                <w:color w:val="231F20"/>
                <w:kern w:val="0"/>
                <w:sz w:val="24"/>
                <w:szCs w:val="24"/>
                <w:highlight w:val="none"/>
                <w:lang w:val="zh-CN" w:eastAsia="zh-CN" w:bidi="zh-CN"/>
              </w:rPr>
              <w:t>关于规范村级工作事务、机制牌子、证明事项政策文件，建立指导目录，开展村级议事协商创新实验试点。健全完善议事协商目录，将村庄规划等重大事项纳入协商目录</w:t>
            </w:r>
          </w:p>
        </w:tc>
        <w:tc>
          <w:tcPr>
            <w:tcW w:w="3022" w:type="dxa"/>
            <w:tcBorders>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民政办、各村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000" w:hRule="atLeast"/>
        </w:trPr>
        <w:tc>
          <w:tcPr>
            <w:tcW w:w="1079"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p>
        </w:tc>
        <w:tc>
          <w:tcPr>
            <w:tcW w:w="2001"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49.落实</w:t>
            </w:r>
            <w:r>
              <w:rPr>
                <w:rFonts w:hint="eastAsia" w:ascii="仿宋_GB2312" w:hAnsi="仿宋_GB2312" w:eastAsia="仿宋_GB2312" w:cs="仿宋_GB2312"/>
                <w:b w:val="0"/>
                <w:bCs w:val="0"/>
                <w:snapToGrid/>
                <w:color w:val="231F20"/>
                <w:kern w:val="0"/>
                <w:sz w:val="24"/>
                <w:szCs w:val="24"/>
                <w:highlight w:val="none"/>
                <w:lang w:val="zh-CN" w:eastAsia="zh-CN" w:bidi="zh-CN"/>
              </w:rPr>
              <w:t>《</w:t>
            </w:r>
            <w:r>
              <w:rPr>
                <w:rFonts w:hint="eastAsia" w:ascii="仿宋_GB2312" w:hAnsi="仿宋_GB2312" w:eastAsia="仿宋_GB2312" w:cs="仿宋_GB2312"/>
                <w:b w:val="0"/>
                <w:bCs w:val="0"/>
                <w:snapToGrid/>
                <w:color w:val="231F20"/>
                <w:kern w:val="0"/>
                <w:sz w:val="24"/>
                <w:szCs w:val="24"/>
                <w:highlight w:val="none"/>
                <w:lang w:val="en-US" w:eastAsia="zh-CN" w:bidi="zh-CN"/>
              </w:rPr>
              <w:t>辉南县</w:t>
            </w:r>
            <w:r>
              <w:rPr>
                <w:rFonts w:hint="eastAsia" w:ascii="仿宋_GB2312" w:hAnsi="仿宋_GB2312" w:eastAsia="仿宋_GB2312" w:cs="仿宋_GB2312"/>
                <w:b w:val="0"/>
                <w:bCs w:val="0"/>
                <w:snapToGrid/>
                <w:color w:val="231F20"/>
                <w:kern w:val="0"/>
                <w:sz w:val="24"/>
                <w:szCs w:val="24"/>
                <w:highlight w:val="none"/>
                <w:lang w:val="zh-CN" w:eastAsia="zh-CN" w:bidi="zh-CN"/>
              </w:rPr>
              <w:t>文明村镇测评体系(2023年版)》。开展“践行新风尚文明</w:t>
            </w:r>
            <w:r>
              <w:rPr>
                <w:rFonts w:hint="eastAsia" w:ascii="仿宋_GB2312" w:hAnsi="仿宋_GB2312" w:eastAsia="仿宋_GB2312" w:cs="仿宋_GB2312"/>
                <w:b w:val="0"/>
                <w:bCs w:val="0"/>
                <w:snapToGrid/>
                <w:color w:val="231F20"/>
                <w:kern w:val="0"/>
                <w:sz w:val="24"/>
                <w:szCs w:val="24"/>
                <w:highlight w:val="none"/>
                <w:lang w:val="en-US" w:eastAsia="zh-CN" w:bidi="zh-CN"/>
              </w:rPr>
              <w:t>辉南</w:t>
            </w:r>
            <w:r>
              <w:rPr>
                <w:rFonts w:hint="eastAsia" w:ascii="仿宋_GB2312" w:hAnsi="仿宋_GB2312" w:eastAsia="仿宋_GB2312" w:cs="仿宋_GB2312"/>
                <w:b w:val="0"/>
                <w:bCs w:val="0"/>
                <w:snapToGrid/>
                <w:color w:val="231F20"/>
                <w:kern w:val="0"/>
                <w:sz w:val="24"/>
                <w:szCs w:val="24"/>
                <w:highlight w:val="none"/>
                <w:lang w:val="zh-CN" w:eastAsia="zh-CN" w:bidi="zh-CN"/>
              </w:rPr>
              <w:t>人”主题文明培育行动，大力倡导文明餐桌、文明旅游、文明交通、文明上网、文明婚礼、文明祭祀、文明居住等十大文明行动。推进“听党话、感党恩、跟党走”等主题教育，持续开展高价彩礼、大操大办等农村移风易俗重点领域突出问题专项治理。实施文明实践阵地“百千万”示范项目，选树示范中心、示范所、示范站。推进农村志愿服务活动规范化制度化，每个行政村至少</w:t>
            </w:r>
            <w:r>
              <w:rPr>
                <w:rFonts w:hint="eastAsia" w:ascii="仿宋_GB2312" w:hAnsi="仿宋_GB2312" w:eastAsia="仿宋_GB2312" w:cs="仿宋_GB2312"/>
                <w:b w:val="0"/>
                <w:bCs w:val="0"/>
                <w:snapToGrid/>
                <w:color w:val="231F20"/>
                <w:kern w:val="0"/>
                <w:sz w:val="24"/>
                <w:szCs w:val="24"/>
                <w:highlight w:val="none"/>
                <w:lang w:val="en-US" w:eastAsia="zh-CN" w:bidi="zh-CN"/>
              </w:rPr>
              <w:t>成</w:t>
            </w:r>
            <w:r>
              <w:rPr>
                <w:rFonts w:hint="eastAsia" w:ascii="仿宋_GB2312" w:hAnsi="仿宋_GB2312" w:eastAsia="仿宋_GB2312" w:cs="仿宋_GB2312"/>
                <w:b w:val="0"/>
                <w:bCs w:val="0"/>
                <w:snapToGrid/>
                <w:color w:val="231F20"/>
                <w:kern w:val="0"/>
                <w:sz w:val="24"/>
                <w:szCs w:val="24"/>
                <w:highlight w:val="none"/>
                <w:lang w:val="zh-CN" w:eastAsia="zh-CN" w:bidi="zh-CN"/>
              </w:rPr>
              <w:t>立一支志愿服务队、打造一个特色志愿服务项目、每月开展一次志愿服务活动</w:t>
            </w:r>
          </w:p>
        </w:tc>
        <w:tc>
          <w:tcPr>
            <w:tcW w:w="3022" w:type="dxa"/>
            <w:tcBorders>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党建办、文化站、综治办、民政办、司法所、各村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03" w:hRule="atLeast"/>
        </w:trPr>
        <w:tc>
          <w:tcPr>
            <w:tcW w:w="1079"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p>
        </w:tc>
        <w:tc>
          <w:tcPr>
            <w:tcW w:w="2001" w:type="dxa"/>
            <w:vMerge w:val="continue"/>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50.积极组织参与</w:t>
            </w:r>
            <w:r>
              <w:rPr>
                <w:rFonts w:hint="eastAsia" w:ascii="仿宋_GB2312" w:hAnsi="仿宋_GB2312" w:eastAsia="仿宋_GB2312" w:cs="仿宋_GB2312"/>
                <w:b w:val="0"/>
                <w:bCs w:val="0"/>
                <w:snapToGrid/>
                <w:color w:val="231F20"/>
                <w:kern w:val="0"/>
                <w:sz w:val="24"/>
                <w:szCs w:val="24"/>
                <w:highlight w:val="none"/>
                <w:lang w:val="zh-CN" w:eastAsia="zh-CN" w:bidi="zh-CN"/>
              </w:rPr>
              <w:t>全</w:t>
            </w:r>
            <w:r>
              <w:rPr>
                <w:rFonts w:hint="eastAsia" w:ascii="仿宋_GB2312" w:hAnsi="仿宋_GB2312" w:eastAsia="仿宋_GB2312" w:cs="仿宋_GB2312"/>
                <w:b w:val="0"/>
                <w:bCs w:val="0"/>
                <w:snapToGrid/>
                <w:color w:val="231F20"/>
                <w:kern w:val="0"/>
                <w:sz w:val="24"/>
                <w:szCs w:val="24"/>
                <w:highlight w:val="none"/>
                <w:lang w:val="en-US" w:eastAsia="zh-CN" w:bidi="zh-CN"/>
              </w:rPr>
              <w:t>县</w:t>
            </w:r>
            <w:r>
              <w:rPr>
                <w:rFonts w:hint="eastAsia" w:ascii="仿宋_GB2312" w:hAnsi="仿宋_GB2312" w:eastAsia="仿宋_GB2312" w:cs="仿宋_GB2312"/>
                <w:b w:val="0"/>
                <w:bCs w:val="0"/>
                <w:snapToGrid/>
                <w:color w:val="231F20"/>
                <w:kern w:val="0"/>
                <w:sz w:val="24"/>
                <w:szCs w:val="24"/>
                <w:highlight w:val="none"/>
                <w:lang w:val="zh-CN" w:eastAsia="zh-CN" w:bidi="zh-CN"/>
              </w:rPr>
              <w:t>民族团结进步示范区示范单位评选。加强农村宗教事务管理，发挥基层宗教工作“三级网络、两级责任制”作用，全面摸排非法宗教活动信息。依法加强宗教活动场所管理，健全规章制度，促进场所管理规范化和制度化。加强对宗教教职人员管理，提高自我管理和自我约束能力</w:t>
            </w:r>
          </w:p>
        </w:tc>
        <w:tc>
          <w:tcPr>
            <w:tcW w:w="3022" w:type="dxa"/>
            <w:tcBorders>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文化站、各村</w:t>
            </w:r>
          </w:p>
        </w:tc>
      </w:tr>
    </w:tbl>
    <w:p>
      <w:pPr>
        <w:bidi w:val="0"/>
        <w:rPr>
          <w:lang w:val="zh-CN" w:eastAsia="zh-CN"/>
        </w:rPr>
        <w:sectPr>
          <w:pgSz w:w="16838" w:h="11906" w:orient="landscape"/>
          <w:pgMar w:top="567" w:right="567" w:bottom="567" w:left="567" w:header="720" w:footer="720" w:gutter="0"/>
          <w:pgBorders>
            <w:top w:val="none" w:sz="0" w:space="0"/>
            <w:left w:val="none" w:sz="0" w:space="0"/>
            <w:bottom w:val="none" w:sz="0" w:space="0"/>
            <w:right w:val="none" w:sz="0" w:space="0"/>
          </w:pgBorders>
          <w:cols w:space="0" w:num="1"/>
          <w:rtlGutter w:val="0"/>
          <w:docGrid w:linePitch="312" w:charSpace="0"/>
        </w:sectPr>
      </w:pPr>
    </w:p>
    <w:tbl>
      <w:tblPr>
        <w:tblStyle w:val="8"/>
        <w:tblpPr w:leftFromText="180" w:rightFromText="180" w:vertAnchor="text" w:horzAnchor="page" w:tblpX="1079" w:tblpY="26"/>
        <w:tblOverlap w:val="never"/>
        <w:tblW w:w="0" w:type="auto"/>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89"/>
        <w:gridCol w:w="1991"/>
        <w:gridCol w:w="8493"/>
        <w:gridCol w:w="3022"/>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76" w:hRule="atLeast"/>
        </w:trPr>
        <w:tc>
          <w:tcPr>
            <w:tcW w:w="3080" w:type="dxa"/>
            <w:gridSpan w:val="2"/>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mc:AlternateContent>
                <mc:Choice Requires="wps">
                  <w:drawing>
                    <wp:anchor distT="0" distB="0" distL="114300" distR="114300" simplePos="0" relativeHeight="251670528" behindDoc="1" locked="0" layoutInCell="1" allowOverlap="1">
                      <wp:simplePos x="0" y="0"/>
                      <wp:positionH relativeFrom="page">
                        <wp:posOffset>-51435</wp:posOffset>
                      </wp:positionH>
                      <wp:positionV relativeFrom="page">
                        <wp:posOffset>200660</wp:posOffset>
                      </wp:positionV>
                      <wp:extent cx="447675" cy="81343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45952;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uHFZ12gAAAAgBAAAPAAAAAAAAAAEAIAAAACIAAABkcnMvZG93bnJl&#10;di54bWxQSwECFAAUAAAACACHTuJATiJ7LsIBAAB/AwAADgAAAAAAAAABACAAAAApAQAAZHJzL2Uy&#10;b0RvYy54bWxQSwUGAAAAAAYABgBZAQAAXQU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r>
              <w:rPr>
                <w:rFonts w:hint="eastAsia" w:ascii="仿宋_GB2312" w:hAnsi="仿宋_GB2312" w:eastAsia="仿宋_GB2312" w:cs="仿宋_GB2312"/>
                <w:b/>
                <w:bCs/>
                <w:color w:val="231F20"/>
                <w:sz w:val="32"/>
                <w:szCs w:val="32"/>
                <w:lang w:val="zh-CN" w:eastAsia="zh-CN"/>
              </w:rPr>
              <w:t>工作任务</w:t>
            </w:r>
          </w:p>
        </w:tc>
        <w:tc>
          <w:tcPr>
            <w:tcW w:w="8493" w:type="dxa"/>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推进措施</w:t>
            </w:r>
          </w:p>
        </w:tc>
        <w:tc>
          <w:tcPr>
            <w:tcW w:w="3022" w:type="dxa"/>
            <w:tcBorders>
              <w:lef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26" w:hRule="atLeast"/>
        </w:trPr>
        <w:tc>
          <w:tcPr>
            <w:tcW w:w="1089" w:type="dxa"/>
            <w:vMerge w:val="restart"/>
            <w:tcBorders>
              <w:right w:val="single" w:color="231F20" w:sz="4" w:space="0"/>
            </w:tcBorders>
            <w:vAlign w:val="center"/>
          </w:tcPr>
          <w:p>
            <w:pPr>
              <w:pStyle w:val="11"/>
              <w:spacing w:before="9" w:line="211" w:lineRule="auto"/>
              <w:ind w:right="113"/>
              <w:jc w:val="center"/>
              <w:rPr>
                <w:rFonts w:hint="default" w:eastAsia="宋体"/>
                <w:lang w:val="en-US" w:eastAsia="zh-CN"/>
              </w:rPr>
            </w:pPr>
            <w:r>
              <w:rPr>
                <w:rFonts w:hint="eastAsia" w:ascii="仿宋_GB2312" w:hAnsi="仿宋_GB2312" w:eastAsia="仿宋_GB2312" w:cs="仿宋_GB2312"/>
                <w:snapToGrid/>
                <w:color w:val="231F20"/>
                <w:kern w:val="0"/>
                <w:sz w:val="24"/>
                <w:szCs w:val="24"/>
                <w:lang w:val="en-US" w:eastAsia="zh-CN" w:bidi="zh-CN"/>
              </w:rPr>
              <w:t>三、推进宜居宜业和美乡村建设</w:t>
            </w:r>
          </w:p>
        </w:tc>
        <w:tc>
          <w:tcPr>
            <w:tcW w:w="1991" w:type="dxa"/>
            <w:vMerge w:val="restart"/>
            <w:tcBorders>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snapToGrid/>
                <w:color w:val="231F20"/>
                <w:kern w:val="0"/>
                <w:sz w:val="24"/>
                <w:szCs w:val="24"/>
                <w:lang w:val="en-US" w:eastAsia="zh-CN" w:bidi="zh-CN"/>
              </w:rPr>
            </w:pPr>
            <w:r>
              <w:rPr>
                <w:rFonts w:hint="eastAsia" w:ascii="仿宋_GB2312" w:hAnsi="仿宋_GB2312" w:eastAsia="仿宋_GB2312" w:cs="仿宋_GB2312"/>
                <w:snapToGrid/>
                <w:color w:val="231F20"/>
                <w:kern w:val="0"/>
                <w:sz w:val="24"/>
                <w:szCs w:val="24"/>
                <w:lang w:val="en-US" w:eastAsia="zh-CN" w:bidi="zh-CN"/>
              </w:rPr>
              <w:t>（十一）</w:t>
            </w:r>
          </w:p>
          <w:p>
            <w:pPr>
              <w:pStyle w:val="11"/>
              <w:spacing w:before="9" w:line="211" w:lineRule="auto"/>
              <w:ind w:right="113"/>
              <w:jc w:val="center"/>
              <w:rPr>
                <w:rFonts w:hint="default" w:ascii="仿宋_GB2312" w:hAnsi="仿宋_GB2312" w:eastAsia="仿宋_GB2312" w:cs="仿宋_GB2312"/>
                <w:snapToGrid/>
                <w:color w:val="231F20"/>
                <w:kern w:val="0"/>
                <w:sz w:val="24"/>
                <w:szCs w:val="24"/>
                <w:lang w:val="en-US" w:eastAsia="zh-CN" w:bidi="zh-CN"/>
              </w:rPr>
            </w:pPr>
            <w:r>
              <w:rPr>
                <w:rFonts w:hint="eastAsia" w:ascii="仿宋_GB2312" w:hAnsi="仿宋_GB2312" w:eastAsia="仿宋_GB2312" w:cs="仿宋_GB2312"/>
                <w:snapToGrid/>
                <w:color w:val="231F20"/>
                <w:kern w:val="0"/>
                <w:sz w:val="24"/>
                <w:szCs w:val="24"/>
                <w:lang w:val="en-US" w:eastAsia="zh-CN" w:bidi="zh-CN"/>
              </w:rPr>
              <w:t>加强和改进乡村治理</w:t>
            </w: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51.</w:t>
            </w:r>
            <w:r>
              <w:rPr>
                <w:rFonts w:hint="eastAsia" w:ascii="仿宋_GB2312" w:hAnsi="仿宋_GB2312" w:eastAsia="仿宋_GB2312" w:cs="仿宋_GB2312"/>
                <w:b w:val="0"/>
                <w:bCs w:val="0"/>
                <w:snapToGrid/>
                <w:color w:val="231F20"/>
                <w:kern w:val="0"/>
                <w:sz w:val="24"/>
                <w:szCs w:val="24"/>
                <w:highlight w:val="none"/>
                <w:lang w:val="zh-CN" w:eastAsia="zh-CN" w:bidi="zh-CN"/>
              </w:rPr>
              <w:t>开展“坚持和发展新时代‘枫桥经验’专题调研”。加强基层矛盾纠纷排查化解工作，深化基层矛盾纠纷排查化解，每两个月调度工作完成情况。抓好《吉林省城乡网格化服务管理工作手册(试行)》落实应用，指导各地制定网格权责清单，明确网格日常管理服务事项，向网格减负放权赋能</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党建办、综治办、各村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803" w:hRule="atLeast"/>
        </w:trPr>
        <w:tc>
          <w:tcPr>
            <w:tcW w:w="1089" w:type="dxa"/>
            <w:vMerge w:val="continue"/>
            <w:tcBorders>
              <w:right w:val="single" w:color="231F20" w:sz="4" w:space="0"/>
            </w:tcBorders>
            <w:vAlign w:val="center"/>
          </w:tcPr>
          <w:p>
            <w:pPr>
              <w:pStyle w:val="11"/>
              <w:spacing w:before="9" w:line="211" w:lineRule="auto"/>
              <w:ind w:right="113"/>
              <w:jc w:val="center"/>
            </w:pPr>
          </w:p>
        </w:tc>
        <w:tc>
          <w:tcPr>
            <w:tcW w:w="1991" w:type="dxa"/>
            <w:vMerge w:val="continue"/>
            <w:tcBorders>
              <w:right w:val="single" w:color="231F20" w:sz="4" w:space="0"/>
            </w:tcBorders>
            <w:vAlign w:val="center"/>
          </w:tcPr>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52.</w:t>
            </w:r>
            <w:r>
              <w:rPr>
                <w:rFonts w:hint="eastAsia" w:ascii="仿宋_GB2312" w:hAnsi="仿宋_GB2312" w:eastAsia="仿宋_GB2312" w:cs="仿宋_GB2312"/>
                <w:b w:val="0"/>
                <w:bCs w:val="0"/>
                <w:snapToGrid/>
                <w:color w:val="231F20"/>
                <w:kern w:val="0"/>
                <w:sz w:val="24"/>
                <w:szCs w:val="24"/>
                <w:highlight w:val="none"/>
                <w:lang w:val="zh-CN" w:eastAsia="zh-CN" w:bidi="zh-CN"/>
              </w:rPr>
              <w:t>对农村将“法律明白人”培养机制、队伍结构、作用发挥等方面进行检查指导，开展线上线下相结合的培训工作，选树典型，加大宣传推广力度</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司法所、各村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0" w:hRule="atLeast"/>
        </w:trPr>
        <w:tc>
          <w:tcPr>
            <w:tcW w:w="1089" w:type="dxa"/>
            <w:vMerge w:val="restart"/>
            <w:tcBorders>
              <w:right w:val="single" w:color="231F20" w:sz="4" w:space="0"/>
            </w:tcBorders>
            <w:vAlign w:val="center"/>
          </w:tcPr>
          <w:p>
            <w:pPr>
              <w:pStyle w:val="11"/>
              <w:spacing w:before="9" w:line="211" w:lineRule="auto"/>
              <w:ind w:right="113"/>
              <w:jc w:val="center"/>
            </w:pPr>
            <w:r>
              <w:rPr>
                <w:rFonts w:hint="eastAsia" w:ascii="仿宋_GB2312" w:hAnsi="仿宋_GB2312" w:eastAsia="仿宋_GB2312" w:cs="仿宋_GB2312"/>
                <w:snapToGrid/>
                <w:color w:val="231F20"/>
                <w:kern w:val="0"/>
                <w:sz w:val="24"/>
                <w:szCs w:val="24"/>
                <w:lang w:val="zh-CN" w:eastAsia="zh-CN" w:bidi="zh-CN"/>
              </w:rPr>
              <w:t>四、持续加</w:t>
            </w:r>
            <w:r>
              <w:rPr>
                <w:rFonts w:hint="eastAsia" w:ascii="仿宋_GB2312" w:hAnsi="仿宋_GB2312" w:eastAsia="仿宋_GB2312" w:cs="仿宋_GB2312"/>
                <w:snapToGrid/>
                <w:color w:val="231F20"/>
                <w:kern w:val="0"/>
                <w:sz w:val="24"/>
                <w:szCs w:val="24"/>
                <w:lang w:val="en-US" w:eastAsia="zh-CN" w:bidi="zh-CN"/>
              </w:rPr>
              <w:t>大</w:t>
            </w:r>
            <w:r>
              <w:rPr>
                <w:rFonts w:hint="eastAsia" w:ascii="仿宋_GB2312" w:hAnsi="仿宋_GB2312" w:eastAsia="仿宋_GB2312" w:cs="仿宋_GB2312"/>
                <w:snapToGrid/>
                <w:color w:val="231F20"/>
                <w:kern w:val="0"/>
                <w:sz w:val="24"/>
                <w:szCs w:val="24"/>
                <w:lang w:val="zh-CN" w:eastAsia="zh-CN" w:bidi="zh-CN"/>
              </w:rPr>
              <w:t>社会帮扶</w:t>
            </w:r>
            <w:r>
              <w:rPr>
                <w:rFonts w:hint="eastAsia" w:ascii="仿宋_GB2312" w:hAnsi="仿宋_GB2312" w:eastAsia="仿宋_GB2312" w:cs="仿宋_GB2312"/>
                <w:snapToGrid/>
                <w:color w:val="231F20"/>
                <w:kern w:val="0"/>
                <w:sz w:val="24"/>
                <w:szCs w:val="24"/>
                <w:lang w:val="en-US" w:eastAsia="zh-CN" w:bidi="zh-CN"/>
              </w:rPr>
              <w:t>力度</w:t>
            </w:r>
          </w:p>
        </w:tc>
        <w:tc>
          <w:tcPr>
            <w:tcW w:w="1991" w:type="dxa"/>
            <w:vMerge w:val="restart"/>
            <w:tcBorders>
              <w:right w:val="single" w:color="231F20" w:sz="4" w:space="0"/>
            </w:tcBorders>
            <w:vAlign w:val="top"/>
          </w:tcPr>
          <w:p>
            <w:pPr>
              <w:spacing w:line="241" w:lineRule="auto"/>
              <w:jc w:val="both"/>
              <w:rPr>
                <w:rFonts w:hint="eastAsia" w:ascii="仿宋_GB2312" w:hAnsi="仿宋_GB2312" w:eastAsia="仿宋_GB2312" w:cs="仿宋_GB2312"/>
                <w:snapToGrid/>
                <w:color w:val="231F20"/>
                <w:kern w:val="0"/>
                <w:sz w:val="24"/>
                <w:szCs w:val="24"/>
                <w:lang w:val="zh-CN" w:eastAsia="zh-CN" w:bidi="zh-CN"/>
              </w:rPr>
            </w:pPr>
          </w:p>
          <w:p>
            <w:pPr>
              <w:spacing w:line="241" w:lineRule="auto"/>
              <w:jc w:val="both"/>
              <w:rPr>
                <w:rFonts w:hint="eastAsia" w:ascii="仿宋_GB2312" w:hAnsi="仿宋_GB2312" w:eastAsia="仿宋_GB2312" w:cs="仿宋_GB2312"/>
                <w:snapToGrid/>
                <w:color w:val="231F20"/>
                <w:kern w:val="0"/>
                <w:sz w:val="24"/>
                <w:szCs w:val="24"/>
                <w:lang w:val="zh-CN" w:eastAsia="zh-CN" w:bidi="zh-CN"/>
              </w:rPr>
            </w:pPr>
          </w:p>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r>
              <w:rPr>
                <w:rFonts w:hint="eastAsia" w:ascii="仿宋_GB2312" w:hAnsi="仿宋_GB2312" w:eastAsia="仿宋_GB2312" w:cs="仿宋_GB2312"/>
                <w:snapToGrid/>
                <w:color w:val="231F20"/>
                <w:kern w:val="0"/>
                <w:sz w:val="24"/>
                <w:szCs w:val="24"/>
                <w:lang w:val="zh-CN" w:eastAsia="zh-CN" w:bidi="zh-CN"/>
              </w:rPr>
              <w:t>(十</w:t>
            </w:r>
            <w:r>
              <w:rPr>
                <w:rFonts w:hint="eastAsia" w:ascii="仿宋_GB2312" w:hAnsi="仿宋_GB2312" w:eastAsia="仿宋_GB2312" w:cs="仿宋_GB2312"/>
                <w:snapToGrid/>
                <w:color w:val="231F20"/>
                <w:kern w:val="0"/>
                <w:sz w:val="24"/>
                <w:szCs w:val="24"/>
                <w:lang w:val="en-US" w:eastAsia="zh-CN" w:bidi="zh-CN"/>
              </w:rPr>
              <w:t>二</w:t>
            </w:r>
            <w:r>
              <w:rPr>
                <w:rFonts w:hint="eastAsia" w:ascii="仿宋_GB2312" w:hAnsi="仿宋_GB2312" w:eastAsia="仿宋_GB2312" w:cs="仿宋_GB2312"/>
                <w:snapToGrid/>
                <w:color w:val="231F20"/>
                <w:kern w:val="0"/>
                <w:sz w:val="24"/>
                <w:szCs w:val="24"/>
                <w:lang w:val="zh-CN" w:eastAsia="zh-CN" w:bidi="zh-CN"/>
              </w:rPr>
              <w:t>)</w:t>
            </w:r>
          </w:p>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r>
              <w:rPr>
                <w:rFonts w:hint="eastAsia" w:ascii="仿宋_GB2312" w:hAnsi="仿宋_GB2312" w:eastAsia="仿宋_GB2312" w:cs="仿宋_GB2312"/>
                <w:snapToGrid/>
                <w:color w:val="231F20"/>
                <w:kern w:val="0"/>
                <w:sz w:val="24"/>
                <w:szCs w:val="24"/>
                <w:lang w:val="zh-CN" w:eastAsia="zh-CN" w:bidi="zh-CN"/>
              </w:rPr>
              <w:t>抓实抓细包保帮扶和驻村帮扶</w:t>
            </w:r>
          </w:p>
          <w:p>
            <w:pPr>
              <w:pStyle w:val="11"/>
              <w:spacing w:before="9" w:line="211" w:lineRule="auto"/>
              <w:ind w:right="113"/>
              <w:jc w:val="cente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53.</w:t>
            </w:r>
            <w:r>
              <w:rPr>
                <w:rFonts w:hint="eastAsia" w:ascii="仿宋_GB2312" w:hAnsi="仿宋_GB2312" w:eastAsia="仿宋_GB2312" w:cs="仿宋_GB2312"/>
                <w:b w:val="0"/>
                <w:bCs w:val="0"/>
                <w:snapToGrid/>
                <w:color w:val="231F20"/>
                <w:kern w:val="0"/>
                <w:sz w:val="24"/>
                <w:szCs w:val="24"/>
                <w:highlight w:val="none"/>
                <w:lang w:val="zh-CN" w:eastAsia="zh-CN" w:bidi="zh-CN"/>
              </w:rPr>
              <w:t>集中开展驻村干部轮换工作，进一步选优派强驻村干部队伍，强化派出单位联村帮扶。认真落实《吉林省驻村干部管理措施》,督促驻村干部履职尽责、发挥作用。加强对驻村干部的激励保障，落实好各项待遇保障，推动驻村干部在乡村振兴一线发挥作用</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77" w:hRule="atLeast"/>
        </w:trPr>
        <w:tc>
          <w:tcPr>
            <w:tcW w:w="1089" w:type="dxa"/>
            <w:vMerge w:val="continue"/>
            <w:tcBorders>
              <w:right w:val="single" w:color="231F20" w:sz="4" w:space="0"/>
            </w:tcBorders>
            <w:vAlign w:val="center"/>
          </w:tcPr>
          <w:p>
            <w:pPr>
              <w:pStyle w:val="11"/>
              <w:spacing w:before="9" w:line="211" w:lineRule="auto"/>
              <w:ind w:right="113"/>
              <w:jc w:val="center"/>
            </w:pPr>
          </w:p>
        </w:tc>
        <w:tc>
          <w:tcPr>
            <w:tcW w:w="1991" w:type="dxa"/>
            <w:vMerge w:val="continue"/>
            <w:tcBorders>
              <w:bottom w:val="single" w:color="auto" w:sz="4" w:space="0"/>
              <w:right w:val="single" w:color="231F20" w:sz="4" w:space="0"/>
            </w:tcBorders>
            <w:vAlign w:val="center"/>
          </w:tcPr>
          <w:p>
            <w:pPr>
              <w:pStyle w:val="11"/>
              <w:spacing w:before="9" w:line="211" w:lineRule="auto"/>
              <w:ind w:right="113"/>
              <w:jc w:val="center"/>
            </w:pPr>
          </w:p>
        </w:tc>
        <w:tc>
          <w:tcPr>
            <w:tcW w:w="8493" w:type="dxa"/>
            <w:tcBorders>
              <w:left w:val="single" w:color="231F20" w:sz="4" w:space="0"/>
              <w:bottom w:val="single" w:color="auto"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54.</w:t>
            </w:r>
            <w:r>
              <w:rPr>
                <w:rFonts w:hint="eastAsia" w:ascii="仿宋_GB2312" w:hAnsi="仿宋_GB2312" w:eastAsia="仿宋_GB2312" w:cs="仿宋_GB2312"/>
                <w:b w:val="0"/>
                <w:bCs w:val="0"/>
                <w:snapToGrid/>
                <w:color w:val="231F20"/>
                <w:kern w:val="0"/>
                <w:sz w:val="24"/>
                <w:szCs w:val="24"/>
                <w:highlight w:val="none"/>
                <w:lang w:val="zh-CN" w:eastAsia="zh-CN" w:bidi="zh-CN"/>
              </w:rPr>
              <w:t>组织开展包保帮扶成效考评和驻村干部年度考核工作，切实发挥考核指挥棒作用，推动包保帮扶各项工作任务落细落实</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749" w:hRule="atLeast"/>
        </w:trPr>
        <w:tc>
          <w:tcPr>
            <w:tcW w:w="1089" w:type="dxa"/>
            <w:vMerge w:val="continue"/>
            <w:tcBorders>
              <w:right w:val="single" w:color="231F20" w:sz="4" w:space="0"/>
            </w:tcBorders>
            <w:vAlign w:val="center"/>
          </w:tcPr>
          <w:p>
            <w:pPr>
              <w:pStyle w:val="11"/>
              <w:spacing w:before="9" w:line="211" w:lineRule="auto"/>
              <w:ind w:right="113"/>
              <w:jc w:val="center"/>
            </w:pPr>
          </w:p>
        </w:tc>
        <w:tc>
          <w:tcPr>
            <w:tcW w:w="1991" w:type="dxa"/>
            <w:vMerge w:val="restart"/>
            <w:tcBorders>
              <w:top w:val="single" w:color="auto" w:sz="4" w:space="0"/>
              <w:right w:val="single" w:color="231F20" w:sz="4" w:space="0"/>
            </w:tcBorders>
            <w:vAlign w:val="top"/>
          </w:tcPr>
          <w:p>
            <w:pPr>
              <w:spacing w:line="219" w:lineRule="auto"/>
              <w:ind w:left="551" w:leftChars="0" w:right="0" w:rightChars="0"/>
              <w:rPr>
                <w:rFonts w:hint="eastAsia" w:ascii="仿宋_GB2312" w:hAnsi="仿宋_GB2312" w:eastAsia="仿宋_GB2312" w:cs="仿宋_GB2312"/>
                <w:snapToGrid/>
                <w:color w:val="231F20"/>
                <w:kern w:val="0"/>
                <w:sz w:val="24"/>
                <w:szCs w:val="24"/>
                <w:lang w:val="zh-CN" w:eastAsia="zh-CN" w:bidi="zh-CN"/>
              </w:rPr>
            </w:pPr>
          </w:p>
          <w:p>
            <w:pPr>
              <w:spacing w:line="219" w:lineRule="auto"/>
              <w:ind w:left="551" w:leftChars="0" w:right="0" w:rightChars="0"/>
              <w:rPr>
                <w:rFonts w:hint="eastAsia" w:ascii="仿宋_GB2312" w:hAnsi="仿宋_GB2312" w:eastAsia="仿宋_GB2312" w:cs="仿宋_GB2312"/>
                <w:snapToGrid/>
                <w:color w:val="231F20"/>
                <w:kern w:val="0"/>
                <w:sz w:val="24"/>
                <w:szCs w:val="24"/>
                <w:lang w:val="zh-CN" w:eastAsia="zh-CN" w:bidi="zh-CN"/>
              </w:rPr>
            </w:pPr>
          </w:p>
          <w:p>
            <w:pPr>
              <w:spacing w:line="219" w:lineRule="auto"/>
              <w:ind w:right="0" w:rightChars="0"/>
              <w:rPr>
                <w:rFonts w:hint="eastAsia" w:ascii="仿宋_GB2312" w:hAnsi="仿宋_GB2312" w:eastAsia="仿宋_GB2312" w:cs="仿宋_GB2312"/>
                <w:snapToGrid/>
                <w:color w:val="231F20"/>
                <w:kern w:val="0"/>
                <w:sz w:val="24"/>
                <w:szCs w:val="24"/>
                <w:lang w:val="zh-CN" w:eastAsia="zh-CN" w:bidi="zh-CN"/>
              </w:rPr>
            </w:pPr>
          </w:p>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r>
              <w:rPr>
                <w:rFonts w:hint="eastAsia" w:ascii="仿宋_GB2312" w:hAnsi="仿宋_GB2312" w:eastAsia="仿宋_GB2312" w:cs="仿宋_GB2312"/>
                <w:snapToGrid/>
                <w:color w:val="231F20"/>
                <w:kern w:val="0"/>
                <w:sz w:val="24"/>
                <w:szCs w:val="24"/>
                <w:lang w:val="zh-CN" w:eastAsia="zh-CN" w:bidi="zh-CN"/>
              </w:rPr>
              <w:t>（十</w:t>
            </w:r>
            <w:r>
              <w:rPr>
                <w:rFonts w:hint="eastAsia" w:ascii="仿宋_GB2312" w:hAnsi="仿宋_GB2312" w:eastAsia="仿宋_GB2312" w:cs="仿宋_GB2312"/>
                <w:snapToGrid/>
                <w:color w:val="231F20"/>
                <w:kern w:val="0"/>
                <w:sz w:val="24"/>
                <w:szCs w:val="24"/>
                <w:lang w:val="en-US" w:eastAsia="zh-CN" w:bidi="zh-CN"/>
              </w:rPr>
              <w:t>三</w:t>
            </w:r>
            <w:r>
              <w:rPr>
                <w:rFonts w:hint="eastAsia" w:ascii="仿宋_GB2312" w:hAnsi="仿宋_GB2312" w:eastAsia="仿宋_GB2312" w:cs="仿宋_GB2312"/>
                <w:snapToGrid/>
                <w:color w:val="231F20"/>
                <w:kern w:val="0"/>
                <w:sz w:val="24"/>
                <w:szCs w:val="24"/>
                <w:lang w:val="zh-CN" w:eastAsia="zh-CN" w:bidi="zh-CN"/>
              </w:rPr>
              <w:t>）</w:t>
            </w:r>
          </w:p>
          <w:p>
            <w:pPr>
              <w:pStyle w:val="11"/>
              <w:spacing w:before="9" w:line="211" w:lineRule="auto"/>
              <w:ind w:right="113"/>
              <w:jc w:val="center"/>
              <w:rPr>
                <w:rFonts w:hint="eastAsia" w:ascii="仿宋_GB2312" w:hAnsi="仿宋_GB2312" w:eastAsia="仿宋_GB2312" w:cs="仿宋_GB2312"/>
                <w:snapToGrid/>
                <w:color w:val="231F20"/>
                <w:kern w:val="0"/>
                <w:sz w:val="24"/>
                <w:szCs w:val="24"/>
                <w:lang w:val="zh-CN" w:eastAsia="zh-CN" w:bidi="zh-CN"/>
              </w:rPr>
            </w:pPr>
            <w:r>
              <w:rPr>
                <w:rFonts w:hint="eastAsia" w:ascii="仿宋_GB2312" w:hAnsi="仿宋_GB2312" w:eastAsia="仿宋_GB2312" w:cs="仿宋_GB2312"/>
                <w:snapToGrid/>
                <w:color w:val="231F20"/>
                <w:kern w:val="0"/>
                <w:sz w:val="24"/>
                <w:szCs w:val="24"/>
                <w:lang w:val="zh-CN" w:eastAsia="zh-CN" w:bidi="zh-CN"/>
              </w:rPr>
              <w:t>广泛动员社会力量帮扶</w:t>
            </w:r>
          </w:p>
          <w:p>
            <w:pPr>
              <w:pStyle w:val="11"/>
              <w:spacing w:before="9" w:line="211" w:lineRule="auto"/>
              <w:ind w:right="113"/>
              <w:jc w:val="center"/>
            </w:pPr>
          </w:p>
        </w:tc>
        <w:tc>
          <w:tcPr>
            <w:tcW w:w="8493" w:type="dxa"/>
            <w:tcBorders>
              <w:top w:val="single" w:color="auto" w:sz="4" w:space="0"/>
              <w:left w:val="single" w:color="231F20" w:sz="4" w:space="0"/>
              <w:bottom w:val="single" w:color="auto"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55</w:t>
            </w:r>
            <w:r>
              <w:rPr>
                <w:rFonts w:hint="eastAsia" w:ascii="仿宋_GB2312" w:hAnsi="仿宋_GB2312" w:eastAsia="仿宋_GB2312" w:cs="仿宋_GB2312"/>
                <w:b w:val="0"/>
                <w:bCs w:val="0"/>
                <w:snapToGrid/>
                <w:color w:val="231F20"/>
                <w:kern w:val="0"/>
                <w:sz w:val="24"/>
                <w:szCs w:val="24"/>
                <w:highlight w:val="none"/>
                <w:lang w:val="zh-CN" w:eastAsia="zh-CN" w:bidi="zh-CN"/>
              </w:rPr>
              <w:t>.深化“万企兴万村”，引导民营企业帮扶发展产业、参与乡村建设、促进就业创业、开展消费帮扶、救助困难群众。打造“吉善·同心圆之家”,通过多种模式设立“一家亲食堂”</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项目办、文化站、扶贫办、党政办、综治办、人社所、党建办、民政办、各村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03" w:hRule="atLeast"/>
        </w:trPr>
        <w:tc>
          <w:tcPr>
            <w:tcW w:w="1089" w:type="dxa"/>
            <w:vMerge w:val="continue"/>
            <w:tcBorders>
              <w:bottom w:val="single" w:color="231F20" w:sz="4" w:space="0"/>
              <w:right w:val="single" w:color="231F20" w:sz="4" w:space="0"/>
            </w:tcBorders>
            <w:vAlign w:val="center"/>
          </w:tcPr>
          <w:p>
            <w:pPr>
              <w:pStyle w:val="11"/>
              <w:spacing w:before="9" w:line="211" w:lineRule="auto"/>
              <w:ind w:right="113"/>
              <w:jc w:val="center"/>
            </w:pPr>
          </w:p>
        </w:tc>
        <w:tc>
          <w:tcPr>
            <w:tcW w:w="1991" w:type="dxa"/>
            <w:vMerge w:val="continue"/>
            <w:tcBorders>
              <w:bottom w:val="single" w:color="231F20" w:sz="4" w:space="0"/>
              <w:right w:val="single" w:color="231F20" w:sz="4" w:space="0"/>
            </w:tcBorders>
            <w:vAlign w:val="center"/>
          </w:tcPr>
          <w:p>
            <w:pPr>
              <w:pStyle w:val="11"/>
              <w:spacing w:before="9" w:line="211" w:lineRule="auto"/>
              <w:ind w:right="113"/>
              <w:jc w:val="center"/>
            </w:pPr>
          </w:p>
        </w:tc>
        <w:tc>
          <w:tcPr>
            <w:tcW w:w="8493" w:type="dxa"/>
            <w:tcBorders>
              <w:top w:val="single" w:color="auto"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default"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56.</w:t>
            </w:r>
            <w:r>
              <w:rPr>
                <w:rFonts w:hint="eastAsia" w:ascii="仿宋_GB2312" w:hAnsi="仿宋_GB2312" w:eastAsia="仿宋_GB2312" w:cs="仿宋_GB2312"/>
                <w:b w:val="0"/>
                <w:bCs w:val="0"/>
                <w:snapToGrid/>
                <w:color w:val="231F20"/>
                <w:kern w:val="0"/>
                <w:sz w:val="24"/>
                <w:szCs w:val="24"/>
                <w:highlight w:val="none"/>
                <w:lang w:val="zh-CN" w:eastAsia="zh-CN" w:bidi="zh-CN"/>
              </w:rPr>
              <w:t>实施“创业就业、人才培育、扶弱济困、医护康养、社会治理 消费帮扶”六项行动，搭建政、企、村交流平台，深化社会组织助力乡村振兴服务</w:t>
            </w:r>
          </w:p>
        </w:tc>
        <w:tc>
          <w:tcPr>
            <w:tcW w:w="3022" w:type="dxa"/>
            <w:tcBorders>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项目办、文化站、扶贫办、党政办、综治办、人社所、党建办、民政办、各村</w:t>
            </w:r>
          </w:p>
        </w:tc>
      </w:tr>
    </w:tbl>
    <w:p>
      <w:pPr>
        <w:bidi w:val="0"/>
        <w:rPr>
          <w:lang w:val="zh-CN" w:eastAsia="zh-CN"/>
        </w:rPr>
        <w:sectPr>
          <w:pgSz w:w="16838" w:h="11906" w:orient="landscape"/>
          <w:pgMar w:top="567" w:right="567" w:bottom="567" w:left="567" w:header="720" w:footer="720" w:gutter="0"/>
          <w:pgBorders>
            <w:top w:val="none" w:sz="0" w:space="0"/>
            <w:left w:val="none" w:sz="0" w:space="0"/>
            <w:bottom w:val="none" w:sz="0" w:space="0"/>
            <w:right w:val="none" w:sz="0" w:space="0"/>
          </w:pgBorders>
          <w:cols w:space="0" w:num="1"/>
          <w:rtlGutter w:val="0"/>
          <w:docGrid w:linePitch="312" w:charSpace="0"/>
        </w:sectPr>
      </w:pPr>
    </w:p>
    <w:p>
      <w:pPr>
        <w:bidi w:val="0"/>
        <w:rPr>
          <w:lang w:val="zh-CN" w:eastAsia="zh-CN"/>
        </w:rPr>
      </w:pPr>
    </w:p>
    <w:tbl>
      <w:tblPr>
        <w:tblStyle w:val="8"/>
        <w:tblpPr w:leftFromText="180" w:rightFromText="180" w:vertAnchor="text" w:horzAnchor="page" w:tblpX="1086" w:tblpY="198"/>
        <w:tblOverlap w:val="never"/>
        <w:tblW w:w="0" w:type="auto"/>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104"/>
        <w:gridCol w:w="1976"/>
        <w:gridCol w:w="8493"/>
        <w:gridCol w:w="3022"/>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76" w:hRule="atLeast"/>
        </w:trPr>
        <w:tc>
          <w:tcPr>
            <w:tcW w:w="3080" w:type="dxa"/>
            <w:gridSpan w:val="2"/>
            <w:tcBorders>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mc:AlternateContent>
                <mc:Choice Requires="wps">
                  <w:drawing>
                    <wp:anchor distT="0" distB="0" distL="114300" distR="114300" simplePos="0" relativeHeight="251669504" behindDoc="1" locked="0" layoutInCell="1" allowOverlap="1">
                      <wp:simplePos x="0" y="0"/>
                      <wp:positionH relativeFrom="page">
                        <wp:posOffset>-51435</wp:posOffset>
                      </wp:positionH>
                      <wp:positionV relativeFrom="page">
                        <wp:posOffset>200660</wp:posOffset>
                      </wp:positionV>
                      <wp:extent cx="447675" cy="8134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46976;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uHFZ12gAAAAgBAAAPAAAAAAAAAAEAIAAAACIAAABkcnMvZG93bnJl&#10;di54bWxQSwECFAAUAAAACACHTuJAtNTxD8IBAAB/AwAADgAAAAAAAAABACAAAAApAQAAZHJzL2Uy&#10;b0RvYy54bWxQSwUGAAAAAAYABgBZAQAAXQU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r>
              <w:rPr>
                <w:rFonts w:hint="eastAsia" w:ascii="仿宋_GB2312" w:hAnsi="仿宋_GB2312" w:eastAsia="仿宋_GB2312" w:cs="仿宋_GB2312"/>
                <w:b/>
                <w:bCs/>
                <w:color w:val="231F20"/>
                <w:sz w:val="32"/>
                <w:szCs w:val="32"/>
                <w:lang w:val="zh-CN" w:eastAsia="zh-CN"/>
              </w:rPr>
              <w:t>工作任务</w:t>
            </w:r>
          </w:p>
        </w:tc>
        <w:tc>
          <w:tcPr>
            <w:tcW w:w="8493" w:type="dxa"/>
            <w:tcBorders>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推进措施</w:t>
            </w:r>
          </w:p>
        </w:tc>
        <w:tc>
          <w:tcPr>
            <w:tcW w:w="3022" w:type="dxa"/>
            <w:tcBorders>
              <w:left w:val="single" w:color="231F20" w:sz="4" w:space="0"/>
              <w:bottom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50" w:hRule="atLeast"/>
        </w:trPr>
        <w:tc>
          <w:tcPr>
            <w:tcW w:w="1104" w:type="dxa"/>
            <w:vMerge w:val="restart"/>
            <w:tcBorders>
              <w:top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五、稳定</w:t>
            </w:r>
          </w:p>
          <w:p>
            <w:pPr>
              <w:pStyle w:val="11"/>
              <w:spacing w:before="9" w:line="211" w:lineRule="auto"/>
              <w:ind w:right="113"/>
              <w:jc w:val="center"/>
              <w:rPr>
                <w:rFonts w:hint="eastAsia"/>
                <w:lang w:val="zh-CN" w:eastAsia="zh-CN"/>
              </w:rPr>
            </w:pPr>
            <w:r>
              <w:rPr>
                <w:rFonts w:hint="eastAsia" w:ascii="仿宋_GB2312" w:hAnsi="仿宋_GB2312" w:eastAsia="仿宋_GB2312" w:cs="仿宋_GB2312"/>
                <w:color w:val="231F20"/>
                <w:sz w:val="24"/>
                <w:szCs w:val="24"/>
                <w:lang w:val="zh-CN" w:eastAsia="zh-CN"/>
              </w:rPr>
              <w:t>完善帮扶政策</w:t>
            </w:r>
          </w:p>
        </w:tc>
        <w:tc>
          <w:tcPr>
            <w:tcW w:w="1976" w:type="dxa"/>
            <w:vMerge w:val="restart"/>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(十</w:t>
            </w:r>
            <w:r>
              <w:rPr>
                <w:rFonts w:hint="eastAsia" w:ascii="仿宋_GB2312" w:hAnsi="仿宋_GB2312" w:eastAsia="仿宋_GB2312" w:cs="仿宋_GB2312"/>
                <w:color w:val="231F20"/>
                <w:sz w:val="24"/>
                <w:szCs w:val="24"/>
                <w:lang w:val="en-US" w:eastAsia="zh-CN"/>
              </w:rPr>
              <w:t>四</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加强财政投入保障</w:t>
            </w: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57.</w:t>
            </w:r>
            <w:r>
              <w:rPr>
                <w:rFonts w:hint="eastAsia" w:ascii="仿宋_GB2312" w:hAnsi="仿宋_GB2312" w:eastAsia="仿宋_GB2312" w:cs="仿宋_GB2312"/>
                <w:b w:val="0"/>
                <w:bCs w:val="0"/>
                <w:snapToGrid/>
                <w:color w:val="231F20"/>
                <w:kern w:val="0"/>
                <w:sz w:val="24"/>
                <w:szCs w:val="24"/>
                <w:highlight w:val="none"/>
                <w:lang w:val="zh-CN" w:eastAsia="zh-CN" w:bidi="zh-CN"/>
              </w:rPr>
              <w:t>保持财政投入力度总体稳定，中央和省级衔接资金用于产业发展比例分别提高至</w:t>
            </w:r>
            <w:r>
              <w:rPr>
                <w:rFonts w:hint="eastAsia" w:ascii="仿宋_GB2312" w:hAnsi="仿宋_GB2312" w:eastAsia="仿宋_GB2312" w:cs="仿宋_GB2312"/>
                <w:b w:val="0"/>
                <w:bCs w:val="0"/>
                <w:snapToGrid/>
                <w:color w:val="231F20"/>
                <w:kern w:val="0"/>
                <w:sz w:val="24"/>
                <w:szCs w:val="24"/>
                <w:highlight w:val="none"/>
                <w:lang w:val="en-US" w:eastAsia="zh-CN" w:bidi="zh-CN"/>
              </w:rPr>
              <w:t>60%</w:t>
            </w:r>
            <w:r>
              <w:rPr>
                <w:rFonts w:hint="eastAsia" w:ascii="仿宋_GB2312" w:hAnsi="仿宋_GB2312" w:eastAsia="仿宋_GB2312" w:cs="仿宋_GB2312"/>
                <w:b w:val="0"/>
                <w:bCs w:val="0"/>
                <w:snapToGrid/>
                <w:color w:val="231F20"/>
                <w:kern w:val="0"/>
                <w:sz w:val="24"/>
                <w:szCs w:val="24"/>
                <w:highlight w:val="none"/>
                <w:lang w:val="zh-CN" w:eastAsia="zh-CN" w:bidi="zh-CN"/>
              </w:rPr>
              <w:t>、</w:t>
            </w:r>
            <w:r>
              <w:rPr>
                <w:rFonts w:hint="eastAsia" w:ascii="仿宋_GB2312" w:hAnsi="仿宋_GB2312" w:eastAsia="仿宋_GB2312" w:cs="仿宋_GB2312"/>
                <w:b w:val="0"/>
                <w:bCs w:val="0"/>
                <w:snapToGrid/>
                <w:color w:val="231F20"/>
                <w:kern w:val="0"/>
                <w:sz w:val="24"/>
                <w:szCs w:val="24"/>
                <w:highlight w:val="none"/>
                <w:lang w:val="en-US" w:eastAsia="zh-CN" w:bidi="zh-CN"/>
              </w:rPr>
              <w:t>50%</w:t>
            </w:r>
            <w:r>
              <w:rPr>
                <w:rFonts w:hint="eastAsia" w:ascii="仿宋_GB2312" w:hAnsi="仿宋_GB2312" w:eastAsia="仿宋_GB2312" w:cs="仿宋_GB2312"/>
                <w:b w:val="0"/>
                <w:bCs w:val="0"/>
                <w:snapToGrid/>
                <w:color w:val="231F20"/>
                <w:kern w:val="0"/>
                <w:sz w:val="24"/>
                <w:szCs w:val="24"/>
                <w:highlight w:val="none"/>
                <w:lang w:val="zh-CN" w:eastAsia="zh-CN" w:bidi="zh-CN"/>
              </w:rPr>
              <w:t>以上，且不低于上年，重点支持补齐技术、设施、营销等短板</w:t>
            </w:r>
          </w:p>
        </w:tc>
        <w:tc>
          <w:tcPr>
            <w:tcW w:w="3022"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项目办、财政所、林业站、新农办</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81" w:hRule="atLeast"/>
        </w:trPr>
        <w:tc>
          <w:tcPr>
            <w:tcW w:w="1104" w:type="dxa"/>
            <w:vMerge w:val="continue"/>
            <w:tcBorders>
              <w:top w:val="nil"/>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76" w:type="dxa"/>
            <w:vMerge w:val="continue"/>
            <w:tcBorders>
              <w:top w:val="nil"/>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58.</w:t>
            </w:r>
            <w:r>
              <w:rPr>
                <w:rFonts w:hint="eastAsia" w:ascii="仿宋_GB2312" w:hAnsi="仿宋_GB2312" w:eastAsia="仿宋_GB2312" w:cs="仿宋_GB2312"/>
                <w:b w:val="0"/>
                <w:bCs w:val="0"/>
                <w:snapToGrid/>
                <w:color w:val="231F20"/>
                <w:kern w:val="0"/>
                <w:sz w:val="24"/>
                <w:szCs w:val="24"/>
                <w:highlight w:val="none"/>
                <w:lang w:val="zh-CN" w:eastAsia="zh-CN" w:bidi="zh-CN"/>
              </w:rPr>
              <w:t>强化巩固脱贫攻坚成果和乡村振兴项目库建设管理，严把入库项目质量，项目谋划必须符合基层实际，坚决防止“垒大户”“造盆景”</w:t>
            </w:r>
          </w:p>
        </w:tc>
        <w:tc>
          <w:tcPr>
            <w:tcW w:w="3022"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项目办、新农办、扶贫办、各村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783" w:hRule="atLeast"/>
        </w:trPr>
        <w:tc>
          <w:tcPr>
            <w:tcW w:w="1104" w:type="dxa"/>
            <w:vMerge w:val="continue"/>
            <w:tcBorders>
              <w:top w:val="nil"/>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76"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(十</w:t>
            </w:r>
            <w:r>
              <w:rPr>
                <w:rFonts w:hint="eastAsia" w:ascii="仿宋_GB2312" w:hAnsi="仿宋_GB2312" w:eastAsia="仿宋_GB2312" w:cs="仿宋_GB2312"/>
                <w:color w:val="231F20"/>
                <w:sz w:val="24"/>
                <w:szCs w:val="24"/>
                <w:lang w:val="en-US" w:eastAsia="zh-CN"/>
              </w:rPr>
              <w:t>五</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加强金融信贷支持</w:t>
            </w: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59.</w:t>
            </w:r>
            <w:r>
              <w:rPr>
                <w:rFonts w:hint="eastAsia" w:ascii="仿宋_GB2312" w:hAnsi="仿宋_GB2312" w:eastAsia="仿宋_GB2312" w:cs="仿宋_GB2312"/>
                <w:b w:val="0"/>
                <w:bCs w:val="0"/>
                <w:snapToGrid/>
                <w:color w:val="231F20"/>
                <w:kern w:val="0"/>
                <w:sz w:val="24"/>
                <w:szCs w:val="24"/>
                <w:highlight w:val="none"/>
                <w:lang w:val="zh-CN" w:eastAsia="zh-CN" w:bidi="zh-CN"/>
              </w:rPr>
              <w:t>制定金融服务赋能乡村振兴工作要点，联动涉农产业部门、财政部门、金融监管部门、金融机构，发挥产业、财政、金融政策合力，引导金融机构强化对乡村振兴领域信贷投入。推动“吉农金服”提质增效发展，加强“吉农交易”宣传推广力度，推动县乡统一的农村流转网络化体系全面构建完成</w:t>
            </w:r>
          </w:p>
        </w:tc>
        <w:tc>
          <w:tcPr>
            <w:tcW w:w="3022" w:type="dxa"/>
            <w:tcBorders>
              <w:top w:val="single" w:color="231F20"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项目办、新农办、畜牧站、农科站、农村经济管理服务中心、辉南县农商行石道河支行、各村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974" w:hRule="atLeast"/>
        </w:trPr>
        <w:tc>
          <w:tcPr>
            <w:tcW w:w="1104"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76" w:type="dxa"/>
            <w:vMerge w:val="continue"/>
            <w:tcBorders>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60.</w:t>
            </w:r>
            <w:r>
              <w:rPr>
                <w:rFonts w:hint="eastAsia" w:ascii="仿宋_GB2312" w:hAnsi="仿宋_GB2312" w:eastAsia="仿宋_GB2312" w:cs="仿宋_GB2312"/>
                <w:b w:val="0"/>
                <w:bCs w:val="0"/>
                <w:snapToGrid/>
                <w:color w:val="231F20"/>
                <w:kern w:val="0"/>
                <w:sz w:val="24"/>
                <w:szCs w:val="24"/>
                <w:highlight w:val="none"/>
                <w:lang w:val="zh-CN" w:eastAsia="zh-CN" w:bidi="zh-CN"/>
              </w:rPr>
              <w:t>开展金融支持产业发展专项行动和金融支持农业产业化龙头企业、产业化联合体发展专项行动，加大对脱贫人口、易返贫致贫人口信贷投放。提高脱贫人口小额信贷办理时效，做到“应贷尽贷”。支持有条件的乡镇、街道开展“保险+期货”项目。继续推行脱贫户“6+N+1”产业保险，落实玉米、水稻完全成本保险和肉牛保险相关政策</w:t>
            </w:r>
          </w:p>
        </w:tc>
        <w:tc>
          <w:tcPr>
            <w:tcW w:w="3022" w:type="dxa"/>
            <w:tcBorders>
              <w:left w:val="single" w:color="231F20" w:sz="4" w:space="0"/>
              <w:bottom w:val="single" w:color="231F20" w:sz="4" w:space="0"/>
            </w:tcBorders>
            <w:vAlign w:val="center"/>
          </w:tcPr>
          <w:p>
            <w:pPr>
              <w:pStyle w:val="11"/>
              <w:ind w:right="105"/>
              <w:jc w:val="both"/>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扶贫办、辉南县农商行石道河支行、各村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262" w:hRule="atLeast"/>
        </w:trPr>
        <w:tc>
          <w:tcPr>
            <w:tcW w:w="1104" w:type="dxa"/>
            <w:vMerge w:val="continue"/>
            <w:tcBorders>
              <w:top w:val="nil"/>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76"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(十</w:t>
            </w:r>
            <w:r>
              <w:rPr>
                <w:rFonts w:hint="eastAsia" w:ascii="仿宋_GB2312" w:hAnsi="仿宋_GB2312" w:eastAsia="仿宋_GB2312" w:cs="仿宋_GB2312"/>
                <w:color w:val="231F20"/>
                <w:sz w:val="24"/>
                <w:szCs w:val="24"/>
                <w:lang w:val="en-US" w:eastAsia="zh-CN"/>
              </w:rPr>
              <w:t>六</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加强土地政策支持</w:t>
            </w: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61.</w:t>
            </w:r>
            <w:r>
              <w:rPr>
                <w:rFonts w:hint="eastAsia" w:ascii="仿宋_GB2312" w:hAnsi="仿宋_GB2312" w:eastAsia="仿宋_GB2312" w:cs="仿宋_GB2312"/>
                <w:b w:val="0"/>
                <w:bCs w:val="0"/>
                <w:snapToGrid/>
                <w:color w:val="231F20"/>
                <w:kern w:val="0"/>
                <w:sz w:val="24"/>
                <w:szCs w:val="24"/>
                <w:highlight w:val="none"/>
                <w:lang w:val="zh-CN" w:eastAsia="zh-CN" w:bidi="zh-CN"/>
              </w:rPr>
              <w:t>全力保障乡村发展项目建设用地计划指标，对纳入国家和省级重点项目清单的单独选址项目，新增建设用地指标直接配置；对未纳入清单的项目用地，通过</w:t>
            </w:r>
            <w:r>
              <w:rPr>
                <w:rFonts w:hint="eastAsia" w:ascii="仿宋_GB2312" w:hAnsi="仿宋_GB2312" w:eastAsia="仿宋_GB2312" w:cs="仿宋_GB2312"/>
                <w:b w:val="0"/>
                <w:bCs w:val="0"/>
                <w:snapToGrid/>
                <w:color w:val="231F20"/>
                <w:kern w:val="0"/>
                <w:sz w:val="24"/>
                <w:szCs w:val="24"/>
                <w:highlight w:val="none"/>
                <w:lang w:val="en-US" w:eastAsia="zh-CN" w:bidi="zh-CN"/>
              </w:rPr>
              <w:t>申请</w:t>
            </w:r>
            <w:r>
              <w:rPr>
                <w:rFonts w:hint="eastAsia" w:ascii="仿宋_GB2312" w:hAnsi="仿宋_GB2312" w:eastAsia="仿宋_GB2312" w:cs="仿宋_GB2312"/>
                <w:b w:val="0"/>
                <w:bCs w:val="0"/>
                <w:snapToGrid/>
                <w:color w:val="231F20"/>
                <w:kern w:val="0"/>
                <w:sz w:val="24"/>
                <w:szCs w:val="24"/>
                <w:highlight w:val="none"/>
                <w:lang w:val="zh-CN" w:eastAsia="zh-CN" w:bidi="zh-CN"/>
              </w:rPr>
              <w:t>处置批而未供和闲置土地核算用地计划指标予以保障</w:t>
            </w:r>
          </w:p>
        </w:tc>
        <w:tc>
          <w:tcPr>
            <w:tcW w:w="3022" w:type="dxa"/>
            <w:tcBorders>
              <w:top w:val="single" w:color="231F20" w:sz="4" w:space="0"/>
              <w:left w:val="single" w:color="231F20" w:sz="4" w:space="0"/>
            </w:tcBorders>
            <w:vAlign w:val="center"/>
          </w:tcPr>
          <w:p>
            <w:pPr>
              <w:pStyle w:val="11"/>
              <w:ind w:right="105" w:firstLine="480" w:firstLineChars="200"/>
              <w:jc w:val="both"/>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国土资源站、各村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43" w:hRule="atLeast"/>
        </w:trPr>
        <w:tc>
          <w:tcPr>
            <w:tcW w:w="1104"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76" w:type="dxa"/>
            <w:vMerge w:val="continue"/>
            <w:tcBorders>
              <w:left w:val="single" w:color="231F20" w:sz="4" w:space="0"/>
              <w:right w:val="single" w:color="231F20" w:sz="4" w:space="0"/>
            </w:tcBorders>
            <w:vAlign w:val="center"/>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62.</w:t>
            </w:r>
            <w:r>
              <w:rPr>
                <w:rFonts w:hint="eastAsia" w:ascii="仿宋_GB2312" w:hAnsi="仿宋_GB2312" w:eastAsia="仿宋_GB2312" w:cs="仿宋_GB2312"/>
                <w:b w:val="0"/>
                <w:bCs w:val="0"/>
                <w:snapToGrid/>
                <w:color w:val="231F20"/>
                <w:kern w:val="0"/>
                <w:sz w:val="24"/>
                <w:szCs w:val="24"/>
                <w:highlight w:val="none"/>
                <w:lang w:val="zh-CN" w:eastAsia="zh-CN" w:bidi="zh-CN"/>
              </w:rPr>
              <w:t>支持实施城乡建设用地增减挂钩试点项目，规范增减挂钩节余指标调剂使用管理。进一步做好补充耕地指标省内调剂和国家统筹，对符合条件的土地整治项目，积极申报国家统筹。</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国土资源站、各村</w:t>
            </w:r>
          </w:p>
        </w:tc>
      </w:tr>
    </w:tbl>
    <w:p>
      <w:pPr>
        <w:bidi w:val="0"/>
        <w:rPr>
          <w:lang w:val="zh-CN" w:eastAsia="zh-CN"/>
        </w:rPr>
      </w:pPr>
    </w:p>
    <w:p>
      <w:pPr>
        <w:tabs>
          <w:tab w:val="left" w:pos="4619"/>
        </w:tabs>
        <w:bidi w:val="0"/>
        <w:jc w:val="left"/>
        <w:rPr>
          <w:rFonts w:hint="eastAsia"/>
          <w:lang w:val="zh-CN" w:eastAsia="zh-CN"/>
        </w:rPr>
      </w:pPr>
      <w:r>
        <w:rPr>
          <w:rFonts w:hint="eastAsia"/>
          <w:lang w:val="zh-CN" w:eastAsia="zh-CN"/>
        </w:rPr>
        <w:tab/>
      </w:r>
    </w:p>
    <w:p>
      <w:pPr>
        <w:tabs>
          <w:tab w:val="left" w:pos="4619"/>
        </w:tabs>
        <w:bidi w:val="0"/>
        <w:jc w:val="left"/>
        <w:rPr>
          <w:rFonts w:hint="eastAsia"/>
          <w:lang w:val="zh-CN" w:eastAsia="zh-CN"/>
        </w:rPr>
        <w:sectPr>
          <w:pgSz w:w="16838" w:h="11906" w:orient="landscape"/>
          <w:pgMar w:top="567" w:right="567" w:bottom="567" w:left="567" w:header="720" w:footer="720" w:gutter="0"/>
          <w:pgBorders>
            <w:top w:val="none" w:sz="0" w:space="0"/>
            <w:left w:val="none" w:sz="0" w:space="0"/>
            <w:bottom w:val="none" w:sz="0" w:space="0"/>
            <w:right w:val="none" w:sz="0" w:space="0"/>
          </w:pgBorders>
          <w:cols w:space="0" w:num="1"/>
          <w:rtlGutter w:val="0"/>
          <w:docGrid w:linePitch="312" w:charSpace="0"/>
        </w:sectPr>
      </w:pPr>
    </w:p>
    <w:tbl>
      <w:tblPr>
        <w:tblStyle w:val="8"/>
        <w:tblpPr w:leftFromText="180" w:rightFromText="180" w:vertAnchor="text" w:horzAnchor="page" w:tblpX="1079" w:tblpY="26"/>
        <w:tblOverlap w:val="never"/>
        <w:tblW w:w="0" w:type="auto"/>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132"/>
        <w:gridCol w:w="1948"/>
        <w:gridCol w:w="8493"/>
        <w:gridCol w:w="3022"/>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76" w:hRule="atLeast"/>
        </w:trPr>
        <w:tc>
          <w:tcPr>
            <w:tcW w:w="3080" w:type="dxa"/>
            <w:gridSpan w:val="2"/>
            <w:tcBorders>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mc:AlternateContent>
                <mc:Choice Requires="wps">
                  <w:drawing>
                    <wp:anchor distT="0" distB="0" distL="114300" distR="114300" simplePos="0" relativeHeight="251667456" behindDoc="1" locked="0" layoutInCell="1" allowOverlap="1">
                      <wp:simplePos x="0" y="0"/>
                      <wp:positionH relativeFrom="page">
                        <wp:posOffset>-51435</wp:posOffset>
                      </wp:positionH>
                      <wp:positionV relativeFrom="page">
                        <wp:posOffset>200660</wp:posOffset>
                      </wp:positionV>
                      <wp:extent cx="447675" cy="8134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49024;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4cVnXaAAAACAEAAA8AAAAAAAAAAQAgAAAAIgAAAGRycy9kb3ducmV2&#10;LnhtbFBLAQIUABQAAAAIAIdO4kBuLYtTwQEAAH0DAAAOAAAAAAAAAAEAIAAAACkBAABkcnMvZTJv&#10;RG9jLnhtbFBLBQYAAAAABgAGAFkBAABcBQ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r>
              <w:rPr>
                <w:rFonts w:hint="eastAsia" w:ascii="仿宋_GB2312" w:hAnsi="仿宋_GB2312" w:eastAsia="仿宋_GB2312" w:cs="仿宋_GB2312"/>
                <w:b/>
                <w:bCs/>
                <w:color w:val="231F20"/>
                <w:sz w:val="32"/>
                <w:szCs w:val="32"/>
                <w:lang w:val="zh-CN" w:eastAsia="zh-CN"/>
              </w:rPr>
              <w:t>工作任务</w:t>
            </w:r>
          </w:p>
        </w:tc>
        <w:tc>
          <w:tcPr>
            <w:tcW w:w="8493" w:type="dxa"/>
            <w:tcBorders>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推进措施</w:t>
            </w:r>
          </w:p>
        </w:tc>
        <w:tc>
          <w:tcPr>
            <w:tcW w:w="3022" w:type="dxa"/>
            <w:tcBorders>
              <w:left w:val="single" w:color="231F20" w:sz="4" w:space="0"/>
              <w:bottom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10" w:hRule="atLeast"/>
        </w:trPr>
        <w:tc>
          <w:tcPr>
            <w:tcW w:w="1132" w:type="dxa"/>
            <w:vMerge w:val="restart"/>
            <w:tcBorders>
              <w:top w:val="single" w:color="231F20" w:sz="4" w:space="0"/>
              <w:right w:val="single" w:color="231F20" w:sz="4" w:space="0"/>
            </w:tcBorders>
            <w:vAlign w:val="center"/>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五、稳定</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完善帮扶政策</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48"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(十</w:t>
            </w:r>
            <w:r>
              <w:rPr>
                <w:rFonts w:hint="eastAsia" w:ascii="仿宋_GB2312" w:hAnsi="仿宋_GB2312" w:eastAsia="仿宋_GB2312" w:cs="仿宋_GB2312"/>
                <w:color w:val="231F20"/>
                <w:sz w:val="24"/>
                <w:szCs w:val="24"/>
                <w:lang w:val="en-US" w:eastAsia="zh-CN"/>
              </w:rPr>
              <w:t>七</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加强人才智力</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支持</w:t>
            </w: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63.落实</w:t>
            </w:r>
            <w:r>
              <w:rPr>
                <w:rFonts w:hint="eastAsia" w:ascii="仿宋_GB2312" w:hAnsi="仿宋_GB2312" w:eastAsia="仿宋_GB2312" w:cs="仿宋_GB2312"/>
                <w:b w:val="0"/>
                <w:bCs w:val="0"/>
                <w:snapToGrid/>
                <w:color w:val="231F20"/>
                <w:kern w:val="0"/>
                <w:sz w:val="24"/>
                <w:szCs w:val="24"/>
                <w:highlight w:val="none"/>
                <w:lang w:val="zh-CN" w:eastAsia="zh-CN" w:bidi="zh-CN"/>
              </w:rPr>
              <w:t>《</w:t>
            </w:r>
            <w:r>
              <w:rPr>
                <w:rFonts w:hint="eastAsia" w:ascii="仿宋_GB2312" w:hAnsi="仿宋_GB2312" w:eastAsia="仿宋_GB2312" w:cs="仿宋_GB2312"/>
                <w:b w:val="0"/>
                <w:bCs w:val="0"/>
                <w:snapToGrid/>
                <w:color w:val="231F20"/>
                <w:kern w:val="0"/>
                <w:sz w:val="24"/>
                <w:szCs w:val="24"/>
                <w:highlight w:val="none"/>
                <w:lang w:val="en-US" w:eastAsia="zh-CN" w:bidi="zh-CN"/>
              </w:rPr>
              <w:t>辉南县</w:t>
            </w:r>
            <w:r>
              <w:rPr>
                <w:rFonts w:hint="eastAsia" w:ascii="仿宋_GB2312" w:hAnsi="仿宋_GB2312" w:eastAsia="仿宋_GB2312" w:cs="仿宋_GB2312"/>
                <w:b w:val="0"/>
                <w:bCs w:val="0"/>
                <w:snapToGrid/>
                <w:color w:val="231F20"/>
                <w:kern w:val="0"/>
                <w:sz w:val="24"/>
                <w:szCs w:val="24"/>
                <w:highlight w:val="none"/>
                <w:lang w:val="zh-CN" w:eastAsia="zh-CN" w:bidi="zh-CN"/>
              </w:rPr>
              <w:t>中长期人才发展规划》,加大对乡村振兴人才培养支持力度</w:t>
            </w:r>
          </w:p>
        </w:tc>
        <w:tc>
          <w:tcPr>
            <w:tcW w:w="3022"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40" w:hRule="atLeast"/>
        </w:trPr>
        <w:tc>
          <w:tcPr>
            <w:tcW w:w="1132"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48"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64</w:t>
            </w:r>
            <w:r>
              <w:rPr>
                <w:rFonts w:hint="eastAsia" w:ascii="仿宋_GB2312" w:hAnsi="仿宋_GB2312" w:eastAsia="仿宋_GB2312" w:cs="仿宋_GB2312"/>
                <w:b w:val="0"/>
                <w:bCs w:val="0"/>
                <w:snapToGrid/>
                <w:color w:val="231F20"/>
                <w:kern w:val="0"/>
                <w:sz w:val="24"/>
                <w:szCs w:val="24"/>
                <w:highlight w:val="none"/>
                <w:lang w:val="zh-CN" w:eastAsia="zh-CN" w:bidi="zh-CN"/>
              </w:rPr>
              <w:t>.面向乡村振兴所需的“土专家”“田秀才”“乡创客”等人才，开展乡村人才评选工作。开展乡村振兴人才高级研修班。开展第三批乡村振兴人才职称评审工作</w:t>
            </w:r>
          </w:p>
        </w:tc>
        <w:tc>
          <w:tcPr>
            <w:tcW w:w="3022"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人社所、各村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756" w:hRule="atLeast"/>
        </w:trPr>
        <w:tc>
          <w:tcPr>
            <w:tcW w:w="1132"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48" w:type="dxa"/>
            <w:vMerge w:val="continue"/>
            <w:tcBorders>
              <w:left w:val="single" w:color="231F20" w:sz="4" w:space="0"/>
              <w:right w:val="single" w:color="231F20" w:sz="4" w:space="0"/>
            </w:tcBorders>
            <w:vAlign w:val="center"/>
          </w:tcPr>
          <w:p>
            <w:pPr>
              <w:pStyle w:val="11"/>
              <w:spacing w:before="9" w:line="211" w:lineRule="auto"/>
              <w:ind w:right="113" w:firstLine="240" w:firstLineChars="100"/>
              <w:jc w:val="center"/>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65.</w:t>
            </w:r>
            <w:r>
              <w:rPr>
                <w:rFonts w:hint="eastAsia" w:ascii="仿宋_GB2312" w:hAnsi="仿宋_GB2312" w:eastAsia="仿宋_GB2312" w:cs="仿宋_GB2312"/>
                <w:b w:val="0"/>
                <w:bCs w:val="0"/>
                <w:snapToGrid/>
                <w:color w:val="231F20"/>
                <w:kern w:val="0"/>
                <w:sz w:val="24"/>
                <w:szCs w:val="24"/>
                <w:highlight w:val="none"/>
                <w:lang w:val="zh-CN" w:eastAsia="zh-CN" w:bidi="zh-CN"/>
              </w:rPr>
              <w:t>继续实施“特岗计划”,为农村义务教育阶段学校补充师资。落实乡村教师生活补助政策。</w:t>
            </w:r>
          </w:p>
        </w:tc>
        <w:tc>
          <w:tcPr>
            <w:tcW w:w="3022"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中小学、各村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966" w:hRule="atLeast"/>
        </w:trPr>
        <w:tc>
          <w:tcPr>
            <w:tcW w:w="1132"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48" w:type="dxa"/>
            <w:vMerge w:val="continue"/>
            <w:tcBorders>
              <w:left w:val="single" w:color="231F20" w:sz="4" w:space="0"/>
              <w:right w:val="single" w:color="231F20" w:sz="4" w:space="0"/>
            </w:tcBorders>
            <w:vAlign w:val="center"/>
          </w:tcPr>
          <w:p>
            <w:pPr>
              <w:pStyle w:val="11"/>
              <w:spacing w:before="9" w:line="211" w:lineRule="auto"/>
              <w:ind w:right="113" w:firstLine="240" w:firstLineChars="100"/>
              <w:jc w:val="center"/>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bottom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66.</w:t>
            </w:r>
            <w:r>
              <w:rPr>
                <w:rFonts w:hint="eastAsia" w:ascii="仿宋_GB2312" w:hAnsi="仿宋_GB2312" w:eastAsia="仿宋_GB2312" w:cs="仿宋_GB2312"/>
                <w:b w:val="0"/>
                <w:bCs w:val="0"/>
                <w:snapToGrid/>
                <w:color w:val="231F20"/>
                <w:kern w:val="0"/>
                <w:sz w:val="24"/>
                <w:szCs w:val="24"/>
                <w:highlight w:val="none"/>
                <w:lang w:val="zh-CN" w:eastAsia="zh-CN" w:bidi="zh-CN"/>
              </w:rPr>
              <w:t>健全完善“县聘乡用”“乡聘村用”管理机制，实施“大学生乡村医生”专项计划，</w:t>
            </w:r>
            <w:r>
              <w:rPr>
                <w:rFonts w:hint="eastAsia" w:ascii="仿宋_GB2312" w:hAnsi="仿宋_GB2312" w:eastAsia="仿宋_GB2312" w:cs="仿宋_GB2312"/>
                <w:b w:val="0"/>
                <w:bCs w:val="0"/>
                <w:snapToGrid/>
                <w:color w:val="231F20"/>
                <w:kern w:val="0"/>
                <w:sz w:val="24"/>
                <w:szCs w:val="24"/>
                <w:highlight w:val="none"/>
                <w:lang w:val="en-US" w:eastAsia="zh-CN" w:bidi="zh-CN"/>
              </w:rPr>
              <w:t>积极组织参与</w:t>
            </w:r>
            <w:r>
              <w:rPr>
                <w:rFonts w:hint="eastAsia" w:ascii="仿宋_GB2312" w:hAnsi="仿宋_GB2312" w:eastAsia="仿宋_GB2312" w:cs="仿宋_GB2312"/>
                <w:b w:val="0"/>
                <w:bCs w:val="0"/>
                <w:snapToGrid/>
                <w:color w:val="231F20"/>
                <w:kern w:val="0"/>
                <w:sz w:val="24"/>
                <w:szCs w:val="24"/>
                <w:highlight w:val="none"/>
                <w:lang w:val="zh-CN" w:eastAsia="zh-CN" w:bidi="zh-CN"/>
              </w:rPr>
              <w:t>第三届“最美乡村医生”评选活动</w:t>
            </w:r>
          </w:p>
        </w:tc>
        <w:tc>
          <w:tcPr>
            <w:tcW w:w="3022" w:type="dxa"/>
            <w:tcBorders>
              <w:top w:val="single" w:color="231F20" w:sz="4" w:space="0"/>
              <w:left w:val="single" w:color="231F20" w:sz="4" w:space="0"/>
              <w:bottom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石道河卫生院、各村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07" w:hRule="atLeast"/>
        </w:trPr>
        <w:tc>
          <w:tcPr>
            <w:tcW w:w="1132" w:type="dxa"/>
            <w:vMerge w:val="continue"/>
            <w:tcBorders>
              <w:right w:val="single" w:color="231F20" w:sz="4" w:space="0"/>
            </w:tcBorders>
          </w:tcPr>
          <w:p>
            <w:pPr>
              <w:pStyle w:val="11"/>
              <w:spacing w:before="9" w:line="211" w:lineRule="auto"/>
              <w:ind w:right="113"/>
              <w:jc w:val="both"/>
              <w:rPr>
                <w:rFonts w:hint="eastAsia" w:ascii="仿宋_GB2312" w:hAnsi="仿宋_GB2312" w:eastAsia="仿宋_GB2312" w:cs="仿宋_GB2312"/>
                <w:color w:val="231F20"/>
                <w:sz w:val="24"/>
                <w:szCs w:val="24"/>
                <w:lang w:val="zh-CN" w:eastAsia="zh-CN"/>
              </w:rPr>
            </w:pPr>
          </w:p>
        </w:tc>
        <w:tc>
          <w:tcPr>
            <w:tcW w:w="1948" w:type="dxa"/>
            <w:vMerge w:val="continue"/>
            <w:tcBorders>
              <w:left w:val="single" w:color="231F20" w:sz="4" w:space="0"/>
              <w:right w:val="single" w:color="231F20" w:sz="4" w:space="0"/>
            </w:tcBorders>
            <w:vAlign w:val="center"/>
          </w:tcPr>
          <w:p>
            <w:pPr>
              <w:pStyle w:val="11"/>
              <w:spacing w:before="9" w:line="211" w:lineRule="auto"/>
              <w:ind w:right="113" w:firstLine="240" w:firstLineChars="100"/>
              <w:jc w:val="center"/>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67.</w:t>
            </w:r>
            <w:r>
              <w:rPr>
                <w:rFonts w:hint="eastAsia" w:ascii="仿宋_GB2312" w:hAnsi="仿宋_GB2312" w:eastAsia="仿宋_GB2312" w:cs="仿宋_GB2312"/>
                <w:b w:val="0"/>
                <w:bCs w:val="0"/>
                <w:snapToGrid/>
                <w:color w:val="231F20"/>
                <w:kern w:val="0"/>
                <w:sz w:val="24"/>
                <w:szCs w:val="24"/>
                <w:highlight w:val="none"/>
                <w:lang w:val="zh-CN" w:eastAsia="zh-CN" w:bidi="zh-CN"/>
              </w:rPr>
              <w:t>完善科技特派员助力乡村振兴专家服务队伍。持续开展科技助力乡村振兴专家服务行动。举办科普大集、科技之冬、农民科学素质竞赛等活动，面向农民广泛开展科普宣传，提升农民科学素质</w:t>
            </w:r>
          </w:p>
        </w:tc>
        <w:tc>
          <w:tcPr>
            <w:tcW w:w="3022" w:type="dxa"/>
            <w:tcBorders>
              <w:top w:val="single" w:color="231F20"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农科站、文化站、各村</w:t>
            </w:r>
          </w:p>
        </w:tc>
      </w:tr>
    </w:tbl>
    <w:p>
      <w:pPr>
        <w:jc w:val="center"/>
      </w:pPr>
    </w:p>
    <w:p>
      <w:pPr>
        <w:tabs>
          <w:tab w:val="left" w:pos="4619"/>
        </w:tabs>
        <w:bidi w:val="0"/>
        <w:jc w:val="left"/>
        <w:rPr>
          <w:rFonts w:hint="eastAsia"/>
          <w:lang w:val="zh-CN" w:eastAsia="zh-CN"/>
        </w:rPr>
        <w:sectPr>
          <w:pgSz w:w="16838" w:h="11906" w:orient="landscape"/>
          <w:pgMar w:top="567" w:right="567" w:bottom="567" w:left="567" w:header="720" w:footer="720" w:gutter="0"/>
          <w:pgBorders>
            <w:top w:val="none" w:sz="0" w:space="0"/>
            <w:left w:val="none" w:sz="0" w:space="0"/>
            <w:bottom w:val="none" w:sz="0" w:space="0"/>
            <w:right w:val="none" w:sz="0" w:space="0"/>
          </w:pgBorders>
          <w:cols w:space="0" w:num="1"/>
          <w:rtlGutter w:val="0"/>
          <w:docGrid w:linePitch="312" w:charSpace="0"/>
        </w:sectPr>
      </w:pPr>
    </w:p>
    <w:tbl>
      <w:tblPr>
        <w:tblStyle w:val="8"/>
        <w:tblpPr w:leftFromText="180" w:rightFromText="180" w:vertAnchor="text" w:horzAnchor="page" w:tblpX="1079" w:tblpY="26"/>
        <w:tblOverlap w:val="never"/>
        <w:tblW w:w="14595"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143"/>
        <w:gridCol w:w="1937"/>
        <w:gridCol w:w="8493"/>
        <w:gridCol w:w="3022"/>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76" w:hRule="atLeast"/>
        </w:trPr>
        <w:tc>
          <w:tcPr>
            <w:tcW w:w="3080" w:type="dxa"/>
            <w:gridSpan w:val="2"/>
            <w:tcBorders>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p>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mc:AlternateContent>
                <mc:Choice Requires="wps">
                  <w:drawing>
                    <wp:anchor distT="0" distB="0" distL="114300" distR="114300" simplePos="0" relativeHeight="251668480" behindDoc="1" locked="0" layoutInCell="1" allowOverlap="1">
                      <wp:simplePos x="0" y="0"/>
                      <wp:positionH relativeFrom="page">
                        <wp:posOffset>-51435</wp:posOffset>
                      </wp:positionH>
                      <wp:positionV relativeFrom="page">
                        <wp:posOffset>200660</wp:posOffset>
                      </wp:positionV>
                      <wp:extent cx="447675" cy="8134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47675" cy="813435"/>
                              </a:xfrm>
                              <a:prstGeom prst="rect">
                                <a:avLst/>
                              </a:prstGeom>
                              <a:noFill/>
                              <a:ln>
                                <a:noFill/>
                              </a:ln>
                            </wps:spPr>
                            <wps:txbx>
                              <w:txbxContent>
                                <w:p>
                                  <w:pPr>
                                    <w:spacing w:before="109"/>
                                    <w:ind w:right="0"/>
                                    <w:jc w:val="left"/>
                                    <w:rPr>
                                      <w:sz w:val="26"/>
                                    </w:rPr>
                                  </w:pPr>
                                </w:p>
                              </w:txbxContent>
                            </wps:txbx>
                            <wps:bodyPr vert="vert" lIns="0" tIns="0" rIns="0" bIns="0" upright="1"/>
                          </wps:wsp>
                        </a:graphicData>
                      </a:graphic>
                    </wp:anchor>
                  </w:drawing>
                </mc:Choice>
                <mc:Fallback>
                  <w:pict>
                    <v:shape id="_x0000_s1026" o:spid="_x0000_s1026" o:spt="202" type="#_x0000_t202" style="position:absolute;left:0pt;margin-left:-4.05pt;margin-top:15.8pt;height:64.05pt;width:35.25pt;mso-position-horizontal-relative:page;mso-position-vertical-relative:page;z-index:-251648000;mso-width-relative:page;mso-height-relative:page;" filled="f" stroked="f" coordsize="21600,21600" o:gfxdata="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4cVnXaAAAACAEAAA8AAAAAAAAAAQAgAAAAIgAAAGRycy9kb3ducmV2&#10;LnhtbFBLAQIUABQAAAAIAIdO4kDJrzQfwQEAAH8DAAAOAAAAAAAAAAEAIAAAACkBAABkcnMvZTJv&#10;RG9jLnhtbFBLBQYAAAAABgAGAFkBAABcBQAAAAA=&#10;">
                      <v:fill on="f" focussize="0,0"/>
                      <v:stroke on="f"/>
                      <v:imagedata o:title=""/>
                      <o:lock v:ext="edit" aspectratio="f"/>
                      <v:textbox inset="0mm,0mm,0mm,0mm" style="layout-flow:vertical;">
                        <w:txbxContent>
                          <w:p>
                            <w:pPr>
                              <w:spacing w:before="109"/>
                              <w:ind w:right="0"/>
                              <w:jc w:val="left"/>
                              <w:rPr>
                                <w:sz w:val="26"/>
                              </w:rPr>
                            </w:pPr>
                          </w:p>
                        </w:txbxContent>
                      </v:textbox>
                    </v:shape>
                  </w:pict>
                </mc:Fallback>
              </mc:AlternateContent>
            </w:r>
            <w:r>
              <w:rPr>
                <w:rFonts w:hint="eastAsia" w:ascii="仿宋_GB2312" w:hAnsi="仿宋_GB2312" w:eastAsia="仿宋_GB2312" w:cs="仿宋_GB2312"/>
                <w:b/>
                <w:bCs/>
                <w:color w:val="231F20"/>
                <w:sz w:val="32"/>
                <w:szCs w:val="32"/>
                <w:lang w:val="zh-CN" w:eastAsia="zh-CN"/>
              </w:rPr>
              <w:t>工作任务</w:t>
            </w:r>
          </w:p>
        </w:tc>
        <w:tc>
          <w:tcPr>
            <w:tcW w:w="8493" w:type="dxa"/>
            <w:tcBorders>
              <w:left w:val="single" w:color="231F20" w:sz="4" w:space="0"/>
              <w:bottom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推进措施</w:t>
            </w:r>
          </w:p>
        </w:tc>
        <w:tc>
          <w:tcPr>
            <w:tcW w:w="3022" w:type="dxa"/>
            <w:tcBorders>
              <w:left w:val="single" w:color="231F20" w:sz="4" w:space="0"/>
              <w:bottom w:val="single" w:color="231F20" w:sz="4" w:space="0"/>
            </w:tcBorders>
            <w:vAlign w:val="center"/>
          </w:tcPr>
          <w:p>
            <w:pPr>
              <w:pStyle w:val="11"/>
              <w:spacing w:before="9" w:line="211" w:lineRule="auto"/>
              <w:ind w:right="113"/>
              <w:jc w:val="center"/>
              <w:rPr>
                <w:rFonts w:hint="eastAsia" w:ascii="仿宋_GB2312" w:hAnsi="仿宋_GB2312" w:eastAsia="仿宋_GB2312" w:cs="仿宋_GB2312"/>
                <w:b/>
                <w:bCs/>
                <w:color w:val="231F20"/>
                <w:sz w:val="32"/>
                <w:szCs w:val="32"/>
                <w:lang w:val="zh-CN" w:eastAsia="zh-CN"/>
              </w:rPr>
            </w:pPr>
            <w:r>
              <w:rPr>
                <w:rFonts w:hint="eastAsia" w:ascii="仿宋_GB2312" w:hAnsi="仿宋_GB2312" w:eastAsia="仿宋_GB2312" w:cs="仿宋_GB2312"/>
                <w:b/>
                <w:bCs/>
                <w:color w:val="231F20"/>
                <w:sz w:val="32"/>
                <w:szCs w:val="32"/>
                <w:lang w:val="zh-CN" w:eastAsia="zh-CN"/>
              </w:rPr>
              <w:t>责任单位</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05" w:hRule="atLeast"/>
        </w:trPr>
        <w:tc>
          <w:tcPr>
            <w:tcW w:w="1143" w:type="dxa"/>
            <w:vMerge w:val="restart"/>
            <w:tcBorders>
              <w:top w:val="single" w:color="231F20" w:sz="4" w:space="0"/>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五、稳定</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完善帮扶政策</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(十</w:t>
            </w:r>
            <w:r>
              <w:rPr>
                <w:rFonts w:hint="eastAsia" w:ascii="仿宋_GB2312" w:hAnsi="仿宋_GB2312" w:eastAsia="仿宋_GB2312" w:cs="仿宋_GB2312"/>
                <w:color w:val="231F20"/>
                <w:sz w:val="24"/>
                <w:szCs w:val="24"/>
                <w:lang w:val="en-US" w:eastAsia="zh-CN"/>
              </w:rPr>
              <w:t>八</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压紧压实责任</w:t>
            </w: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68.</w:t>
            </w:r>
            <w:r>
              <w:rPr>
                <w:rFonts w:hint="eastAsia" w:ascii="仿宋_GB2312" w:hAnsi="仿宋_GB2312" w:eastAsia="仿宋_GB2312" w:cs="仿宋_GB2312"/>
                <w:b w:val="0"/>
                <w:bCs w:val="0"/>
                <w:snapToGrid/>
                <w:color w:val="231F20"/>
                <w:kern w:val="0"/>
                <w:sz w:val="24"/>
                <w:szCs w:val="24"/>
                <w:highlight w:val="none"/>
                <w:lang w:val="zh-CN" w:eastAsia="zh-CN" w:bidi="zh-CN"/>
              </w:rPr>
              <w:t>坚持</w:t>
            </w:r>
            <w:r>
              <w:rPr>
                <w:rFonts w:hint="eastAsia" w:ascii="仿宋_GB2312" w:hAnsi="仿宋_GB2312" w:eastAsia="仿宋_GB2312" w:cs="仿宋_GB2312"/>
                <w:b w:val="0"/>
                <w:bCs w:val="0"/>
                <w:snapToGrid/>
                <w:color w:val="231F20"/>
                <w:kern w:val="0"/>
                <w:sz w:val="24"/>
                <w:szCs w:val="24"/>
                <w:highlight w:val="none"/>
                <w:lang w:val="en-US" w:eastAsia="zh-CN" w:bidi="zh-CN"/>
              </w:rPr>
              <w:t>两</w:t>
            </w:r>
            <w:r>
              <w:rPr>
                <w:rFonts w:hint="eastAsia" w:ascii="仿宋_GB2312" w:hAnsi="仿宋_GB2312" w:eastAsia="仿宋_GB2312" w:cs="仿宋_GB2312"/>
                <w:b w:val="0"/>
                <w:bCs w:val="0"/>
                <w:snapToGrid/>
                <w:color w:val="231F20"/>
                <w:kern w:val="0"/>
                <w:sz w:val="24"/>
                <w:szCs w:val="24"/>
                <w:highlight w:val="none"/>
                <w:lang w:val="zh-CN" w:eastAsia="zh-CN" w:bidi="zh-CN"/>
              </w:rPr>
              <w:t>书记抓乡村振兴，健全党委统一领导、政府负责、党委统筹协调的农村工作领导体制。压实党委抓乡促村责任，深入推进抓党建促乡村振兴。强化行业部门专项责任，落实衔接政策，推进工作实施，加强行业监管</w:t>
            </w:r>
          </w:p>
        </w:tc>
        <w:tc>
          <w:tcPr>
            <w:tcW w:w="3022" w:type="dxa"/>
            <w:tcBorders>
              <w:top w:val="single" w:color="231F20" w:sz="4" w:space="0"/>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党建办、新农办、各村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51"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69.</w:t>
            </w:r>
            <w:r>
              <w:rPr>
                <w:rFonts w:hint="eastAsia" w:ascii="仿宋_GB2312" w:hAnsi="仿宋_GB2312" w:eastAsia="仿宋_GB2312" w:cs="仿宋_GB2312"/>
                <w:b w:val="0"/>
                <w:bCs w:val="0"/>
                <w:snapToGrid/>
                <w:color w:val="231F20"/>
                <w:kern w:val="0"/>
                <w:sz w:val="24"/>
                <w:szCs w:val="24"/>
                <w:highlight w:val="none"/>
                <w:lang w:val="zh-CN" w:eastAsia="zh-CN" w:bidi="zh-CN"/>
              </w:rPr>
              <w:t>开展乡村振兴领域不正之风和腐败问题专项整治，着力纠治政策落实和工作推进中的形式主义、官僚主义问题</w:t>
            </w:r>
          </w:p>
        </w:tc>
        <w:tc>
          <w:tcPr>
            <w:tcW w:w="3022" w:type="dxa"/>
            <w:tcBorders>
              <w:left w:val="single" w:color="231F20" w:sz="4" w:space="0"/>
            </w:tcBorders>
            <w:vAlign w:val="center"/>
          </w:tcPr>
          <w:p>
            <w:pPr>
              <w:pStyle w:val="11"/>
              <w:ind w:right="105"/>
              <w:jc w:val="center"/>
              <w:rPr>
                <w:rFonts w:hint="eastAsia"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镇</w:t>
            </w:r>
            <w:r>
              <w:rPr>
                <w:rFonts w:hint="eastAsia" w:ascii="仿宋_GB2312" w:hAnsi="仿宋_GB2312" w:eastAsia="仿宋_GB2312" w:cs="仿宋_GB2312"/>
                <w:color w:val="231F20"/>
                <w:sz w:val="24"/>
                <w:szCs w:val="24"/>
                <w:lang w:val="zh-CN" w:eastAsia="zh-CN"/>
              </w:rPr>
              <w:t>纪委监委</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800"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en-US" w:eastAsia="zh-CN"/>
              </w:rPr>
            </w:pPr>
          </w:p>
        </w:tc>
        <w:tc>
          <w:tcPr>
            <w:tcW w:w="1937"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en-US" w:eastAsia="zh-CN"/>
              </w:rPr>
            </w:pPr>
          </w:p>
        </w:tc>
        <w:tc>
          <w:tcPr>
            <w:tcW w:w="8493" w:type="dxa"/>
            <w:tcBorders>
              <w:top w:val="single" w:color="231F20" w:sz="4" w:space="0"/>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en-US"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70.</w:t>
            </w:r>
            <w:r>
              <w:rPr>
                <w:rFonts w:hint="eastAsia" w:ascii="仿宋_GB2312" w:hAnsi="仿宋_GB2312" w:eastAsia="仿宋_GB2312" w:cs="仿宋_GB2312"/>
                <w:b w:val="0"/>
                <w:bCs w:val="0"/>
                <w:snapToGrid/>
                <w:color w:val="231F20"/>
                <w:kern w:val="0"/>
                <w:sz w:val="24"/>
                <w:szCs w:val="24"/>
                <w:highlight w:val="none"/>
                <w:lang w:val="zh-CN" w:eastAsia="zh-CN" w:bidi="zh-CN"/>
              </w:rPr>
              <w:t>运用“五化”闭环工作法，细化落实各相关部门年度重点任务分工，采取“四不两直”方式常态化开展调研指导，持续推动责任落实、政策落实、工作落实</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扶贫办、各相关单位、各村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168"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w:t>
            </w:r>
            <w:r>
              <w:rPr>
                <w:rFonts w:hint="eastAsia" w:ascii="仿宋_GB2312" w:hAnsi="仿宋_GB2312" w:eastAsia="仿宋_GB2312" w:cs="仿宋_GB2312"/>
                <w:color w:val="231F20"/>
                <w:sz w:val="24"/>
                <w:szCs w:val="24"/>
                <w:lang w:val="en-US" w:eastAsia="zh-CN"/>
              </w:rPr>
              <w:t>十九</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严格考核评估</w:t>
            </w: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71.</w:t>
            </w:r>
            <w:r>
              <w:rPr>
                <w:rFonts w:hint="eastAsia" w:ascii="仿宋_GB2312" w:hAnsi="仿宋_GB2312" w:eastAsia="仿宋_GB2312" w:cs="仿宋_GB2312"/>
                <w:b w:val="0"/>
                <w:bCs w:val="0"/>
                <w:snapToGrid/>
                <w:color w:val="231F20"/>
                <w:kern w:val="0"/>
                <w:sz w:val="24"/>
                <w:szCs w:val="24"/>
                <w:highlight w:val="none"/>
                <w:lang w:val="zh-CN" w:eastAsia="zh-CN" w:bidi="zh-CN"/>
              </w:rPr>
              <w:t>统筹开展巩固拓展脱贫攻坚成果同乡村振兴有效衔接考核评估。强化考评结果运用，从严从实兑现表彰奖励和约谈问责，举一反三抓好国家和省巩固拓展脱贫攻坚成果同乡村振兴有效衔接考核评估发现问题整改</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扶贫办、</w:t>
            </w:r>
            <w:r>
              <w:rPr>
                <w:rFonts w:hint="eastAsia" w:ascii="仿宋_GB2312" w:hAnsi="仿宋_GB2312" w:eastAsia="仿宋_GB2312" w:cs="仿宋_GB2312"/>
                <w:color w:val="231F20"/>
                <w:sz w:val="24"/>
                <w:szCs w:val="24"/>
                <w:lang w:val="zh-CN" w:eastAsia="zh-CN"/>
              </w:rPr>
              <w:t>各相关</w:t>
            </w:r>
            <w:r>
              <w:rPr>
                <w:rFonts w:hint="eastAsia" w:ascii="仿宋_GB2312" w:hAnsi="仿宋_GB2312" w:eastAsia="仿宋_GB2312" w:cs="仿宋_GB2312"/>
                <w:color w:val="231F20"/>
                <w:sz w:val="24"/>
                <w:szCs w:val="24"/>
                <w:lang w:val="en-US" w:eastAsia="zh-CN"/>
              </w:rPr>
              <w:t>单位、各村</w:t>
            </w:r>
          </w:p>
          <w:p>
            <w:pPr>
              <w:pStyle w:val="11"/>
              <w:ind w:right="105"/>
              <w:jc w:val="center"/>
              <w:rPr>
                <w:rFonts w:hint="eastAsia" w:ascii="仿宋_GB2312" w:hAnsi="仿宋_GB2312" w:eastAsia="仿宋_GB2312" w:cs="仿宋_GB2312"/>
                <w:color w:val="231F20"/>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87"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72.</w:t>
            </w:r>
            <w:r>
              <w:rPr>
                <w:rFonts w:hint="eastAsia" w:ascii="仿宋_GB2312" w:hAnsi="仿宋_GB2312" w:eastAsia="仿宋_GB2312" w:cs="仿宋_GB2312"/>
                <w:b w:val="0"/>
                <w:bCs w:val="0"/>
                <w:snapToGrid/>
                <w:color w:val="231F20"/>
                <w:kern w:val="0"/>
                <w:sz w:val="24"/>
                <w:szCs w:val="24"/>
                <w:highlight w:val="none"/>
                <w:lang w:val="zh-CN" w:eastAsia="zh-CN" w:bidi="zh-CN"/>
              </w:rPr>
              <w:t>细化</w:t>
            </w:r>
            <w:r>
              <w:rPr>
                <w:rFonts w:hint="eastAsia" w:ascii="仿宋_GB2312" w:hAnsi="仿宋_GB2312" w:eastAsia="仿宋_GB2312" w:cs="仿宋_GB2312"/>
                <w:b w:val="0"/>
                <w:bCs w:val="0"/>
                <w:snapToGrid/>
                <w:color w:val="231F20"/>
                <w:kern w:val="0"/>
                <w:sz w:val="24"/>
                <w:szCs w:val="24"/>
                <w:highlight w:val="none"/>
                <w:lang w:val="en-US" w:eastAsia="zh-CN" w:bidi="zh-CN"/>
              </w:rPr>
              <w:t>完善</w:t>
            </w:r>
            <w:r>
              <w:rPr>
                <w:rFonts w:hint="eastAsia" w:ascii="仿宋_GB2312" w:hAnsi="仿宋_GB2312" w:eastAsia="仿宋_GB2312" w:cs="仿宋_GB2312"/>
                <w:b w:val="0"/>
                <w:bCs w:val="0"/>
                <w:snapToGrid/>
                <w:color w:val="231F20"/>
                <w:kern w:val="0"/>
                <w:sz w:val="24"/>
                <w:szCs w:val="24"/>
                <w:highlight w:val="none"/>
                <w:lang w:val="zh-CN" w:eastAsia="zh-CN" w:bidi="zh-CN"/>
              </w:rPr>
              <w:t>领导干部年度考核指标体系，注重了解巩固脱贫攻坚成果、推进乡村振兴等方面情况，综合评定年度考核等次</w:t>
            </w:r>
          </w:p>
        </w:tc>
        <w:tc>
          <w:tcPr>
            <w:tcW w:w="3022" w:type="dxa"/>
            <w:tcBorders>
              <w:left w:val="single" w:color="231F20" w:sz="4" w:space="0"/>
            </w:tcBorders>
            <w:vAlign w:val="center"/>
          </w:tcPr>
          <w:p>
            <w:pPr>
              <w:pStyle w:val="11"/>
              <w:ind w:right="105"/>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en-US" w:eastAsia="zh-CN"/>
              </w:rPr>
              <w:t>党建办</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66"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(二十)</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加强教育培训</w:t>
            </w: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73.</w:t>
            </w:r>
            <w:r>
              <w:rPr>
                <w:rFonts w:hint="eastAsia" w:ascii="仿宋_GB2312" w:hAnsi="仿宋_GB2312" w:eastAsia="仿宋_GB2312" w:cs="仿宋_GB2312"/>
                <w:b w:val="0"/>
                <w:bCs w:val="0"/>
                <w:snapToGrid/>
                <w:color w:val="231F20"/>
                <w:kern w:val="0"/>
                <w:sz w:val="24"/>
                <w:szCs w:val="24"/>
                <w:highlight w:val="none"/>
                <w:lang w:val="zh-CN" w:eastAsia="zh-CN" w:bidi="zh-CN"/>
              </w:rPr>
              <w:t>分级分类、线上线下开展乡村振兴主题培训，针对性提升各级各类干部从事乡村振兴工作的政策素养和业务能力，突出抓好抓好乡村干部教育培训</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5"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74.</w:t>
            </w:r>
            <w:r>
              <w:rPr>
                <w:rFonts w:hint="eastAsia" w:ascii="仿宋_GB2312" w:hAnsi="仿宋_GB2312" w:eastAsia="仿宋_GB2312" w:cs="仿宋_GB2312"/>
                <w:b w:val="0"/>
                <w:bCs w:val="0"/>
                <w:snapToGrid/>
                <w:color w:val="231F20"/>
                <w:kern w:val="0"/>
                <w:sz w:val="24"/>
                <w:szCs w:val="24"/>
                <w:highlight w:val="none"/>
                <w:lang w:val="zh-CN" w:eastAsia="zh-CN" w:bidi="zh-CN"/>
              </w:rPr>
              <w:t>深化拓展“四库两基地”建设。组织开展“百村提升”村党支部书记业务培训，推动“千村示范”创建、“百村提升”相关工作纵深开展</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党建办、各村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043"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restart"/>
            <w:tcBorders>
              <w:top w:val="single" w:color="231F20" w:sz="4" w:space="0"/>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(二十</w:t>
            </w:r>
            <w:r>
              <w:rPr>
                <w:rFonts w:hint="eastAsia" w:ascii="仿宋_GB2312" w:hAnsi="仿宋_GB2312" w:eastAsia="仿宋_GB2312" w:cs="仿宋_GB2312"/>
                <w:color w:val="231F20"/>
                <w:sz w:val="24"/>
                <w:szCs w:val="24"/>
                <w:lang w:val="en-US" w:eastAsia="zh-CN"/>
              </w:rPr>
              <w:t>一</w:t>
            </w:r>
            <w:r>
              <w:rPr>
                <w:rFonts w:hint="eastAsia" w:ascii="仿宋_GB2312" w:hAnsi="仿宋_GB2312" w:eastAsia="仿宋_GB2312" w:cs="仿宋_GB2312"/>
                <w:color w:val="231F20"/>
                <w:sz w:val="24"/>
                <w:szCs w:val="24"/>
                <w:lang w:val="zh-CN" w:eastAsia="zh-CN"/>
              </w:rPr>
              <w:t>)</w:t>
            </w:r>
          </w:p>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r>
              <w:rPr>
                <w:rFonts w:hint="eastAsia" w:ascii="仿宋_GB2312" w:hAnsi="仿宋_GB2312" w:eastAsia="仿宋_GB2312" w:cs="仿宋_GB2312"/>
                <w:color w:val="231F20"/>
                <w:sz w:val="24"/>
                <w:szCs w:val="24"/>
                <w:lang w:val="zh-CN" w:eastAsia="zh-CN"/>
              </w:rPr>
              <w:t>强化宣传引导</w:t>
            </w: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75.</w:t>
            </w:r>
            <w:r>
              <w:rPr>
                <w:rFonts w:hint="eastAsia" w:ascii="仿宋_GB2312" w:hAnsi="仿宋_GB2312" w:eastAsia="仿宋_GB2312" w:cs="仿宋_GB2312"/>
                <w:b w:val="0"/>
                <w:bCs w:val="0"/>
                <w:snapToGrid/>
                <w:color w:val="231F20"/>
                <w:kern w:val="0"/>
                <w:sz w:val="24"/>
                <w:szCs w:val="24"/>
                <w:highlight w:val="none"/>
                <w:lang w:val="zh-CN" w:eastAsia="zh-CN" w:bidi="zh-CN"/>
              </w:rPr>
              <w:t>结合“七讲七进”载体，依托新时代文明实践中心(所、站),发挥“百姓名嘴”“草根讲师”等基层理论宣讲志愿者作用，开展“党的声音进万家”文明实践活动，推动党的创新理论走近农民、深入人心、落地生根</w:t>
            </w:r>
          </w:p>
        </w:tc>
        <w:tc>
          <w:tcPr>
            <w:tcW w:w="3022" w:type="dxa"/>
            <w:tcBorders>
              <w:left w:val="single" w:color="231F20" w:sz="4" w:space="0"/>
            </w:tcBorders>
            <w:vAlign w:val="center"/>
          </w:tcPr>
          <w:p>
            <w:pPr>
              <w:pStyle w:val="11"/>
              <w:ind w:right="105"/>
              <w:jc w:val="center"/>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文化站、各村</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851" w:hRule="atLeast"/>
        </w:trPr>
        <w:tc>
          <w:tcPr>
            <w:tcW w:w="1143" w:type="dxa"/>
            <w:vMerge w:val="continue"/>
            <w:tcBorders>
              <w:right w:val="single" w:color="231F20" w:sz="4" w:space="0"/>
            </w:tcBorders>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1937" w:type="dxa"/>
            <w:vMerge w:val="continue"/>
            <w:tcBorders>
              <w:left w:val="single" w:color="231F20" w:sz="4" w:space="0"/>
              <w:right w:val="single" w:color="231F20" w:sz="4" w:space="0"/>
            </w:tcBorders>
            <w:vAlign w:val="center"/>
          </w:tcPr>
          <w:p>
            <w:pPr>
              <w:pStyle w:val="11"/>
              <w:spacing w:before="9" w:line="211" w:lineRule="auto"/>
              <w:ind w:right="113"/>
              <w:jc w:val="center"/>
              <w:rPr>
                <w:rFonts w:hint="eastAsia" w:ascii="仿宋_GB2312" w:hAnsi="仿宋_GB2312" w:eastAsia="仿宋_GB2312" w:cs="仿宋_GB2312"/>
                <w:color w:val="231F20"/>
                <w:sz w:val="24"/>
                <w:szCs w:val="24"/>
                <w:lang w:val="zh-CN" w:eastAsia="zh-CN"/>
              </w:rPr>
            </w:pPr>
          </w:p>
        </w:tc>
        <w:tc>
          <w:tcPr>
            <w:tcW w:w="8493" w:type="dxa"/>
            <w:tcBorders>
              <w:left w:val="single" w:color="231F20" w:sz="4" w:space="0"/>
              <w:right w:val="single" w:color="231F20" w:sz="4" w:space="0"/>
            </w:tcBorders>
            <w:vAlign w:val="center"/>
          </w:tcPr>
          <w:p>
            <w:pPr>
              <w:pStyle w:val="11"/>
              <w:spacing w:before="9" w:line="211" w:lineRule="auto"/>
              <w:ind w:right="113"/>
              <w:jc w:val="left"/>
              <w:rPr>
                <w:rFonts w:hint="eastAsia" w:ascii="仿宋_GB2312" w:hAnsi="仿宋_GB2312" w:eastAsia="仿宋_GB2312" w:cs="仿宋_GB2312"/>
                <w:b w:val="0"/>
                <w:bCs w:val="0"/>
                <w:snapToGrid/>
                <w:color w:val="231F20"/>
                <w:kern w:val="0"/>
                <w:sz w:val="24"/>
                <w:szCs w:val="24"/>
                <w:highlight w:val="none"/>
                <w:lang w:val="zh-CN" w:eastAsia="zh-CN" w:bidi="zh-CN"/>
              </w:rPr>
            </w:pPr>
            <w:r>
              <w:rPr>
                <w:rFonts w:hint="eastAsia" w:ascii="仿宋_GB2312" w:hAnsi="仿宋_GB2312" w:eastAsia="仿宋_GB2312" w:cs="仿宋_GB2312"/>
                <w:b w:val="0"/>
                <w:bCs w:val="0"/>
                <w:snapToGrid/>
                <w:color w:val="231F20"/>
                <w:kern w:val="0"/>
                <w:sz w:val="24"/>
                <w:szCs w:val="24"/>
                <w:highlight w:val="none"/>
                <w:lang w:val="en-US" w:eastAsia="zh-CN" w:bidi="zh-CN"/>
              </w:rPr>
              <w:t>76.</w:t>
            </w:r>
            <w:r>
              <w:rPr>
                <w:rFonts w:hint="eastAsia" w:ascii="仿宋_GB2312" w:hAnsi="仿宋_GB2312" w:eastAsia="仿宋_GB2312" w:cs="仿宋_GB2312"/>
                <w:b w:val="0"/>
                <w:bCs w:val="0"/>
                <w:snapToGrid/>
                <w:color w:val="231F20"/>
                <w:kern w:val="0"/>
                <w:sz w:val="24"/>
                <w:szCs w:val="24"/>
                <w:highlight w:val="none"/>
                <w:lang w:val="zh-CN" w:eastAsia="zh-CN" w:bidi="zh-CN"/>
              </w:rPr>
              <w:t>多角度、深层次、立体化开展高质量媒体宣传报道，及时发现、总结、推广一批可复制可推广的经验典型，强化网络舆情服务保障，持续讲好</w:t>
            </w:r>
            <w:r>
              <w:rPr>
                <w:rFonts w:hint="eastAsia" w:ascii="仿宋_GB2312" w:hAnsi="仿宋_GB2312" w:eastAsia="仿宋_GB2312" w:cs="仿宋_GB2312"/>
                <w:b w:val="0"/>
                <w:bCs w:val="0"/>
                <w:snapToGrid/>
                <w:color w:val="231F20"/>
                <w:kern w:val="0"/>
                <w:sz w:val="24"/>
                <w:szCs w:val="24"/>
                <w:highlight w:val="none"/>
                <w:lang w:val="en-US" w:eastAsia="zh-CN" w:bidi="zh-CN"/>
              </w:rPr>
              <w:t>辉南</w:t>
            </w:r>
            <w:r>
              <w:rPr>
                <w:rFonts w:hint="eastAsia" w:ascii="仿宋_GB2312" w:hAnsi="仿宋_GB2312" w:eastAsia="仿宋_GB2312" w:cs="仿宋_GB2312"/>
                <w:b w:val="0"/>
                <w:bCs w:val="0"/>
                <w:snapToGrid/>
                <w:color w:val="231F20"/>
                <w:kern w:val="0"/>
                <w:sz w:val="24"/>
                <w:szCs w:val="24"/>
                <w:highlight w:val="none"/>
                <w:lang w:val="zh-CN" w:eastAsia="zh-CN" w:bidi="zh-CN"/>
              </w:rPr>
              <w:t>乡村振兴故事</w:t>
            </w:r>
          </w:p>
        </w:tc>
        <w:tc>
          <w:tcPr>
            <w:tcW w:w="3022" w:type="dxa"/>
            <w:tcBorders>
              <w:left w:val="single" w:color="231F20" w:sz="4" w:space="0"/>
            </w:tcBorders>
            <w:vAlign w:val="center"/>
          </w:tcPr>
          <w:p>
            <w:pPr>
              <w:pStyle w:val="11"/>
              <w:ind w:right="105" w:firstLine="720" w:firstLineChars="300"/>
              <w:jc w:val="both"/>
              <w:rPr>
                <w:rFonts w:hint="default" w:ascii="仿宋_GB2312" w:hAnsi="仿宋_GB2312" w:eastAsia="仿宋_GB2312" w:cs="仿宋_GB2312"/>
                <w:color w:val="231F20"/>
                <w:sz w:val="24"/>
                <w:szCs w:val="24"/>
                <w:lang w:val="en-US" w:eastAsia="zh-CN"/>
              </w:rPr>
            </w:pPr>
            <w:r>
              <w:rPr>
                <w:rFonts w:hint="eastAsia" w:ascii="仿宋_GB2312" w:hAnsi="仿宋_GB2312" w:eastAsia="仿宋_GB2312" w:cs="仿宋_GB2312"/>
                <w:color w:val="231F20"/>
                <w:sz w:val="24"/>
                <w:szCs w:val="24"/>
                <w:lang w:val="en-US" w:eastAsia="zh-CN"/>
              </w:rPr>
              <w:t>文化站、各村</w:t>
            </w:r>
          </w:p>
        </w:tc>
      </w:tr>
    </w:tbl>
    <w:p>
      <w:pPr>
        <w:bidi w:val="0"/>
        <w:rPr>
          <w:rFonts w:hint="default"/>
          <w:lang w:val="en-US" w:eastAsia="zh-CN"/>
        </w:rPr>
      </w:pPr>
      <w:bookmarkStart w:id="0" w:name="_GoBack"/>
      <w:bookmarkEnd w:id="0"/>
    </w:p>
    <w:p>
      <w:pPr>
        <w:bidi w:val="0"/>
        <w:rPr>
          <w:rFonts w:hint="default"/>
          <w:lang w:val="en-US" w:eastAsia="zh-CN"/>
        </w:rPr>
      </w:pPr>
    </w:p>
    <w:sectPr>
      <w:pgSz w:w="16838" w:h="11906" w:orient="landscape"/>
      <w:pgMar w:top="1405" w:right="3335" w:bottom="0" w:left="187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HorizontalSpacing w:val="220"/>
  <w:drawingGridVerticalSpacing w:val="99999990"/>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OTkyYWQ5MGMwMjkwMjc4OWI1NmEyNTYzZjZhOTcifQ=="/>
  </w:docVars>
  <w:rsids>
    <w:rsidRoot w:val="00000000"/>
    <w:rsid w:val="00381040"/>
    <w:rsid w:val="004B0D73"/>
    <w:rsid w:val="005F65CD"/>
    <w:rsid w:val="00906786"/>
    <w:rsid w:val="00B17F2D"/>
    <w:rsid w:val="01145609"/>
    <w:rsid w:val="01147036"/>
    <w:rsid w:val="019464FB"/>
    <w:rsid w:val="01B20AB0"/>
    <w:rsid w:val="01B61553"/>
    <w:rsid w:val="022B570E"/>
    <w:rsid w:val="022C2B30"/>
    <w:rsid w:val="024B6E08"/>
    <w:rsid w:val="027F4D04"/>
    <w:rsid w:val="032C1468"/>
    <w:rsid w:val="03500CB4"/>
    <w:rsid w:val="03B94624"/>
    <w:rsid w:val="03ED067A"/>
    <w:rsid w:val="054A67F1"/>
    <w:rsid w:val="05685F23"/>
    <w:rsid w:val="05740860"/>
    <w:rsid w:val="059D3E1F"/>
    <w:rsid w:val="0607573C"/>
    <w:rsid w:val="06C947A0"/>
    <w:rsid w:val="06E67100"/>
    <w:rsid w:val="073F4EB6"/>
    <w:rsid w:val="0799493D"/>
    <w:rsid w:val="07AE1FE8"/>
    <w:rsid w:val="08326375"/>
    <w:rsid w:val="084D31AF"/>
    <w:rsid w:val="08602EE2"/>
    <w:rsid w:val="087F5A5E"/>
    <w:rsid w:val="08886CC8"/>
    <w:rsid w:val="089B59FD"/>
    <w:rsid w:val="094604BA"/>
    <w:rsid w:val="09774987"/>
    <w:rsid w:val="09A75429"/>
    <w:rsid w:val="0AC55844"/>
    <w:rsid w:val="0B145E1A"/>
    <w:rsid w:val="0B293767"/>
    <w:rsid w:val="0B7257A3"/>
    <w:rsid w:val="0B990D5A"/>
    <w:rsid w:val="0BB53545"/>
    <w:rsid w:val="0BE65DF4"/>
    <w:rsid w:val="0BFB03CE"/>
    <w:rsid w:val="0C5A2487"/>
    <w:rsid w:val="0C98512E"/>
    <w:rsid w:val="0C9A1376"/>
    <w:rsid w:val="0CC7352F"/>
    <w:rsid w:val="0CCD48BE"/>
    <w:rsid w:val="0CFA3905"/>
    <w:rsid w:val="0D9755F8"/>
    <w:rsid w:val="0D980D3B"/>
    <w:rsid w:val="0E356BBF"/>
    <w:rsid w:val="0E770F85"/>
    <w:rsid w:val="0ECA7307"/>
    <w:rsid w:val="0F8D06EA"/>
    <w:rsid w:val="10524AAB"/>
    <w:rsid w:val="10BE3107"/>
    <w:rsid w:val="112D64BC"/>
    <w:rsid w:val="113413B0"/>
    <w:rsid w:val="119B79C4"/>
    <w:rsid w:val="11A902CA"/>
    <w:rsid w:val="11C049F1"/>
    <w:rsid w:val="11C37E32"/>
    <w:rsid w:val="11C41D46"/>
    <w:rsid w:val="11E55181"/>
    <w:rsid w:val="12045226"/>
    <w:rsid w:val="12F12289"/>
    <w:rsid w:val="14190717"/>
    <w:rsid w:val="147C5547"/>
    <w:rsid w:val="15421015"/>
    <w:rsid w:val="15CC14E1"/>
    <w:rsid w:val="15FF04C5"/>
    <w:rsid w:val="170C58C8"/>
    <w:rsid w:val="17E92EF4"/>
    <w:rsid w:val="17FF2414"/>
    <w:rsid w:val="181141F9"/>
    <w:rsid w:val="183853BE"/>
    <w:rsid w:val="18C55AFF"/>
    <w:rsid w:val="18E35ADB"/>
    <w:rsid w:val="19046B90"/>
    <w:rsid w:val="191B532F"/>
    <w:rsid w:val="195F4C1B"/>
    <w:rsid w:val="19B337B9"/>
    <w:rsid w:val="1A18186E"/>
    <w:rsid w:val="1A265143"/>
    <w:rsid w:val="1B0D0CA7"/>
    <w:rsid w:val="1B762870"/>
    <w:rsid w:val="1B7900EB"/>
    <w:rsid w:val="1BF62794"/>
    <w:rsid w:val="1C200EAE"/>
    <w:rsid w:val="1D726ED5"/>
    <w:rsid w:val="1DDA32C8"/>
    <w:rsid w:val="1E294750"/>
    <w:rsid w:val="1E5053AC"/>
    <w:rsid w:val="1F6B2440"/>
    <w:rsid w:val="1F847451"/>
    <w:rsid w:val="1FAD0CAB"/>
    <w:rsid w:val="1FB06288"/>
    <w:rsid w:val="1FD224BF"/>
    <w:rsid w:val="20784CC3"/>
    <w:rsid w:val="207F2647"/>
    <w:rsid w:val="211D2B0B"/>
    <w:rsid w:val="217E28FF"/>
    <w:rsid w:val="219750A0"/>
    <w:rsid w:val="21A165ED"/>
    <w:rsid w:val="21EC5DFF"/>
    <w:rsid w:val="22BD7457"/>
    <w:rsid w:val="23E26A49"/>
    <w:rsid w:val="24206E32"/>
    <w:rsid w:val="24743C46"/>
    <w:rsid w:val="252E0B1B"/>
    <w:rsid w:val="252F5A7E"/>
    <w:rsid w:val="253B0C3D"/>
    <w:rsid w:val="25565941"/>
    <w:rsid w:val="255B4D05"/>
    <w:rsid w:val="2572277A"/>
    <w:rsid w:val="25DB64C6"/>
    <w:rsid w:val="25F211C5"/>
    <w:rsid w:val="26123616"/>
    <w:rsid w:val="26363563"/>
    <w:rsid w:val="26E256DE"/>
    <w:rsid w:val="277E0E89"/>
    <w:rsid w:val="27B3438F"/>
    <w:rsid w:val="28702875"/>
    <w:rsid w:val="28FB3E89"/>
    <w:rsid w:val="292D7D87"/>
    <w:rsid w:val="29345F99"/>
    <w:rsid w:val="29B10406"/>
    <w:rsid w:val="29B83453"/>
    <w:rsid w:val="29D67050"/>
    <w:rsid w:val="2A6965EC"/>
    <w:rsid w:val="2B03143A"/>
    <w:rsid w:val="2BEC66B7"/>
    <w:rsid w:val="2BFB2D9E"/>
    <w:rsid w:val="2C89594E"/>
    <w:rsid w:val="2CF361DB"/>
    <w:rsid w:val="2D676A4D"/>
    <w:rsid w:val="2DD33B2D"/>
    <w:rsid w:val="2E0B376C"/>
    <w:rsid w:val="2EC361E1"/>
    <w:rsid w:val="2F16265C"/>
    <w:rsid w:val="2F9F327E"/>
    <w:rsid w:val="3034687E"/>
    <w:rsid w:val="306929CC"/>
    <w:rsid w:val="30B3746C"/>
    <w:rsid w:val="31C81974"/>
    <w:rsid w:val="32405FEC"/>
    <w:rsid w:val="324C4353"/>
    <w:rsid w:val="326571C3"/>
    <w:rsid w:val="330C4696"/>
    <w:rsid w:val="334212B2"/>
    <w:rsid w:val="33661445"/>
    <w:rsid w:val="33CB66CB"/>
    <w:rsid w:val="33E04D53"/>
    <w:rsid w:val="33F73DFF"/>
    <w:rsid w:val="35BF4E3C"/>
    <w:rsid w:val="36421CF5"/>
    <w:rsid w:val="36637EBD"/>
    <w:rsid w:val="368045CB"/>
    <w:rsid w:val="36D3294D"/>
    <w:rsid w:val="376C5F8B"/>
    <w:rsid w:val="37BC5AFA"/>
    <w:rsid w:val="37CD1A92"/>
    <w:rsid w:val="38123949"/>
    <w:rsid w:val="384F43B6"/>
    <w:rsid w:val="38F117B0"/>
    <w:rsid w:val="394418E0"/>
    <w:rsid w:val="39AF6B99"/>
    <w:rsid w:val="3B1C22BD"/>
    <w:rsid w:val="3B273268"/>
    <w:rsid w:val="3B6E533A"/>
    <w:rsid w:val="3BB35FC5"/>
    <w:rsid w:val="3BC81F3C"/>
    <w:rsid w:val="3C025A83"/>
    <w:rsid w:val="3CF31B91"/>
    <w:rsid w:val="3CFE26EE"/>
    <w:rsid w:val="3D70539A"/>
    <w:rsid w:val="3DCF08C2"/>
    <w:rsid w:val="3E7C1B1C"/>
    <w:rsid w:val="3E801679"/>
    <w:rsid w:val="3E895A00"/>
    <w:rsid w:val="3FF41D22"/>
    <w:rsid w:val="408444CB"/>
    <w:rsid w:val="40B97058"/>
    <w:rsid w:val="40FC6F44"/>
    <w:rsid w:val="41517290"/>
    <w:rsid w:val="42A653BA"/>
    <w:rsid w:val="42ED2FE9"/>
    <w:rsid w:val="42F73858"/>
    <w:rsid w:val="4326196C"/>
    <w:rsid w:val="440A3726"/>
    <w:rsid w:val="44785978"/>
    <w:rsid w:val="449B58B3"/>
    <w:rsid w:val="44AC3CAF"/>
    <w:rsid w:val="44D04ECF"/>
    <w:rsid w:val="45062140"/>
    <w:rsid w:val="45E16709"/>
    <w:rsid w:val="46020B59"/>
    <w:rsid w:val="461B3652"/>
    <w:rsid w:val="463102F8"/>
    <w:rsid w:val="46B61944"/>
    <w:rsid w:val="46DE7651"/>
    <w:rsid w:val="46E70AD0"/>
    <w:rsid w:val="470430FA"/>
    <w:rsid w:val="4887758F"/>
    <w:rsid w:val="48962197"/>
    <w:rsid w:val="48FD0613"/>
    <w:rsid w:val="493279A7"/>
    <w:rsid w:val="496F79BB"/>
    <w:rsid w:val="499A72FA"/>
    <w:rsid w:val="49AD34D2"/>
    <w:rsid w:val="4A4200BE"/>
    <w:rsid w:val="4A78588E"/>
    <w:rsid w:val="4AA85A47"/>
    <w:rsid w:val="4AFF7D5D"/>
    <w:rsid w:val="4B16259E"/>
    <w:rsid w:val="4BFB4FE7"/>
    <w:rsid w:val="4C2B5D58"/>
    <w:rsid w:val="4D910B7E"/>
    <w:rsid w:val="4DC173C4"/>
    <w:rsid w:val="4DFB0CD4"/>
    <w:rsid w:val="4E320449"/>
    <w:rsid w:val="4EA34EA3"/>
    <w:rsid w:val="4EBD1136"/>
    <w:rsid w:val="4F2F2435"/>
    <w:rsid w:val="4F333D26"/>
    <w:rsid w:val="4F4878D2"/>
    <w:rsid w:val="4F710AFD"/>
    <w:rsid w:val="4FA10FAD"/>
    <w:rsid w:val="4FF0236A"/>
    <w:rsid w:val="503F2475"/>
    <w:rsid w:val="5053218A"/>
    <w:rsid w:val="50BB0A03"/>
    <w:rsid w:val="50CE3319"/>
    <w:rsid w:val="50DD469C"/>
    <w:rsid w:val="512F57E8"/>
    <w:rsid w:val="516528E4"/>
    <w:rsid w:val="516D43BA"/>
    <w:rsid w:val="51897B70"/>
    <w:rsid w:val="52720E14"/>
    <w:rsid w:val="54D1276A"/>
    <w:rsid w:val="55072F0B"/>
    <w:rsid w:val="552032DD"/>
    <w:rsid w:val="5606135F"/>
    <w:rsid w:val="56BF4844"/>
    <w:rsid w:val="576C542A"/>
    <w:rsid w:val="577613A7"/>
    <w:rsid w:val="577B076B"/>
    <w:rsid w:val="579637F7"/>
    <w:rsid w:val="580A3E39"/>
    <w:rsid w:val="58726012"/>
    <w:rsid w:val="58E42340"/>
    <w:rsid w:val="59F36CDF"/>
    <w:rsid w:val="5A6E2809"/>
    <w:rsid w:val="5AF076C2"/>
    <w:rsid w:val="5B76191F"/>
    <w:rsid w:val="5B90055D"/>
    <w:rsid w:val="5C2018E1"/>
    <w:rsid w:val="5C3A47A9"/>
    <w:rsid w:val="5C5F0DFA"/>
    <w:rsid w:val="5CDC7839"/>
    <w:rsid w:val="5CE60D7D"/>
    <w:rsid w:val="5CEA1908"/>
    <w:rsid w:val="5D192C76"/>
    <w:rsid w:val="5DC80482"/>
    <w:rsid w:val="5E231B5D"/>
    <w:rsid w:val="5EE240B6"/>
    <w:rsid w:val="5F245B8C"/>
    <w:rsid w:val="5F32465D"/>
    <w:rsid w:val="5F881C77"/>
    <w:rsid w:val="5FE377F5"/>
    <w:rsid w:val="601479AF"/>
    <w:rsid w:val="605B7374"/>
    <w:rsid w:val="611A35F9"/>
    <w:rsid w:val="61355E2F"/>
    <w:rsid w:val="61896E97"/>
    <w:rsid w:val="61D92C5E"/>
    <w:rsid w:val="62126170"/>
    <w:rsid w:val="628A21AA"/>
    <w:rsid w:val="62DC7F48"/>
    <w:rsid w:val="63036DCA"/>
    <w:rsid w:val="63C27722"/>
    <w:rsid w:val="63C54098"/>
    <w:rsid w:val="63F522D5"/>
    <w:rsid w:val="64030C23"/>
    <w:rsid w:val="642D657C"/>
    <w:rsid w:val="646171EA"/>
    <w:rsid w:val="65436640"/>
    <w:rsid w:val="654523B9"/>
    <w:rsid w:val="659B160F"/>
    <w:rsid w:val="65E151DF"/>
    <w:rsid w:val="66202830"/>
    <w:rsid w:val="67395F4D"/>
    <w:rsid w:val="674C2630"/>
    <w:rsid w:val="675D1C3B"/>
    <w:rsid w:val="67900263"/>
    <w:rsid w:val="68EF06AB"/>
    <w:rsid w:val="69DF5CAF"/>
    <w:rsid w:val="69F04FE9"/>
    <w:rsid w:val="6A1D1B56"/>
    <w:rsid w:val="6A665587"/>
    <w:rsid w:val="6A917E7A"/>
    <w:rsid w:val="6B9F7B6E"/>
    <w:rsid w:val="6BC95AF1"/>
    <w:rsid w:val="6BF27706"/>
    <w:rsid w:val="6C044D7B"/>
    <w:rsid w:val="6C1A459F"/>
    <w:rsid w:val="6CC22541"/>
    <w:rsid w:val="6D2B599F"/>
    <w:rsid w:val="6D673814"/>
    <w:rsid w:val="6DAE1443"/>
    <w:rsid w:val="6DB1683D"/>
    <w:rsid w:val="6E427DDD"/>
    <w:rsid w:val="6E516B7A"/>
    <w:rsid w:val="6E65124B"/>
    <w:rsid w:val="6F493E1B"/>
    <w:rsid w:val="704A44CF"/>
    <w:rsid w:val="709307DC"/>
    <w:rsid w:val="70F25AEA"/>
    <w:rsid w:val="713A123F"/>
    <w:rsid w:val="72EB511F"/>
    <w:rsid w:val="72F120E5"/>
    <w:rsid w:val="72FD7A30"/>
    <w:rsid w:val="73124222"/>
    <w:rsid w:val="731358A4"/>
    <w:rsid w:val="73781BAB"/>
    <w:rsid w:val="73EC4347"/>
    <w:rsid w:val="741F07D1"/>
    <w:rsid w:val="742F670E"/>
    <w:rsid w:val="748562C7"/>
    <w:rsid w:val="74923C14"/>
    <w:rsid w:val="751C1388"/>
    <w:rsid w:val="7530098F"/>
    <w:rsid w:val="75F06371"/>
    <w:rsid w:val="761738FD"/>
    <w:rsid w:val="7657350F"/>
    <w:rsid w:val="771670D2"/>
    <w:rsid w:val="779038E7"/>
    <w:rsid w:val="780F0D30"/>
    <w:rsid w:val="792051E3"/>
    <w:rsid w:val="794B223C"/>
    <w:rsid w:val="79703CB2"/>
    <w:rsid w:val="7993773F"/>
    <w:rsid w:val="7A5B07B9"/>
    <w:rsid w:val="7B4E615B"/>
    <w:rsid w:val="7B707D38"/>
    <w:rsid w:val="7B9C1B1E"/>
    <w:rsid w:val="7BAC1AFF"/>
    <w:rsid w:val="7BE10C35"/>
    <w:rsid w:val="7CC06A9D"/>
    <w:rsid w:val="7CF631FA"/>
    <w:rsid w:val="7D0C1750"/>
    <w:rsid w:val="7D6A07B6"/>
    <w:rsid w:val="7E5D5BA0"/>
    <w:rsid w:val="7E6F2A58"/>
    <w:rsid w:val="7E9C2EC0"/>
    <w:rsid w:val="7EAB1087"/>
    <w:rsid w:val="7EDF5A50"/>
    <w:rsid w:val="7EF70770"/>
    <w:rsid w:val="7F525008"/>
    <w:rsid w:val="7F6A522E"/>
    <w:rsid w:val="7FC73EAD"/>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next w:val="4"/>
    <w:qFormat/>
    <w:uiPriority w:val="1"/>
    <w:rPr>
      <w:rFonts w:ascii="宋体" w:hAnsi="宋体" w:eastAsia="宋体" w:cs="宋体"/>
      <w:sz w:val="29"/>
      <w:szCs w:val="29"/>
      <w:lang w:val="zh-CN" w:eastAsia="zh-CN" w:bidi="zh-CN"/>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index heading"/>
    <w:basedOn w:val="1"/>
    <w:next w:val="6"/>
    <w:qFormat/>
    <w:uiPriority w:val="0"/>
    <w:rPr>
      <w:rFonts w:ascii="Arial" w:hAnsi="Arial"/>
      <w:b/>
    </w:rPr>
  </w:style>
  <w:style w:type="paragraph" w:styleId="6">
    <w:name w:val="index 1"/>
    <w:basedOn w:val="1"/>
    <w:next w:val="1"/>
    <w:qFormat/>
    <w:uiPriority w:val="0"/>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rPr>
      <w:rFonts w:ascii="PMingLiU" w:hAnsi="PMingLiU" w:eastAsia="PMingLiU" w:cs="PMingLiU"/>
      <w:lang w:val="zh-CN" w:eastAsia="zh-CN" w:bidi="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7190</Words>
  <Characters>7413</Characters>
  <Lines>0</Lines>
  <Paragraphs>0</Paragraphs>
  <TotalTime>80</TotalTime>
  <ScaleCrop>false</ScaleCrop>
  <LinksUpToDate>false</LinksUpToDate>
  <CharactersWithSpaces>7417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2022-05-23T08:02:00Z</dcterms:created>
  <dc:creator>Administrator</dc:creator>
  <cp:lastModifiedBy>p'c</cp:lastModifiedBy>
  <cp:lastPrinted>2023-06-27T07:01:25Z</cp:lastPrinted>
  <dcterms:modified xsi:type="dcterms:W3CDTF">2023-06-27T07:04:54Z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231458C7574D44DBABA76383DFD4D15D_13</vt:lpwstr>
  </property>
</Properties>
</file>